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w:t>
      </w:r>
      <w:r w:rsidR="00BD2325">
        <w:t>3</w:t>
      </w:r>
      <w:r w:rsidRPr="00446F9D">
        <w:tab/>
      </w:r>
      <w:r w:rsidR="003F3D9B" w:rsidRPr="003F3D9B">
        <w:t>R1-1807623</w:t>
      </w:r>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3.1.4</w:t>
      </w:r>
      <w:r w:rsidR="00365BA9">
        <w:t xml:space="preserve"> (</w:t>
      </w:r>
      <w:r w:rsidR="00365BA9" w:rsidRPr="00365BA9">
        <w:t>DCI contents and formats</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3.1</w:t>
      </w:r>
      <w:r w:rsidR="00E25B87">
        <w:t>.</w:t>
      </w:r>
      <w:r w:rsidR="00900A98">
        <w:t>4</w:t>
      </w:r>
      <w:bookmarkEnd w:id="2"/>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 (summarized below)</w:t>
      </w:r>
    </w:p>
    <w:p w:rsidR="00575C70" w:rsidRDefault="00575C70" w:rsidP="00575C70">
      <w:pPr>
        <w:pStyle w:val="Heading1"/>
      </w:pPr>
      <w:r>
        <w:t>Summary</w:t>
      </w:r>
    </w:p>
    <w:p w:rsidR="00676F84" w:rsidRDefault="00676F84" w:rsidP="00676F84">
      <w:pPr>
        <w:pStyle w:val="Heading2"/>
      </w:pPr>
      <w:r>
        <w:t>DCI size defined by initial BWP but applied to another BWP</w:t>
      </w:r>
    </w:p>
    <w:p w:rsidR="00676F84" w:rsidRDefault="00676F84" w:rsidP="00676F84">
      <w:pPr>
        <w:pStyle w:val="BodyText"/>
      </w:pPr>
      <w:r>
        <w:t>At RAN1#92bis, the following agreement was made:</w:t>
      </w:r>
    </w:p>
    <w:p w:rsidR="00676F84" w:rsidRDefault="00676F84" w:rsidP="00676F84">
      <w:pPr>
        <w:pStyle w:val="BodyText"/>
      </w:pPr>
      <w:r>
        <w:rPr>
          <w:noProof/>
        </w:rPr>
        <mc:AlternateContent>
          <mc:Choice Requires="wps">
            <w:drawing>
              <wp:inline distT="0" distB="0" distL="0" distR="0">
                <wp:extent cx="5759355" cy="1610436"/>
                <wp:effectExtent l="0" t="0" r="1333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355" cy="1610436"/>
                        </a:xfrm>
                        <a:prstGeom prst="rect">
                          <a:avLst/>
                        </a:prstGeom>
                        <a:solidFill>
                          <a:srgbClr val="FFFFFF"/>
                        </a:solidFill>
                        <a:ln w="9525">
                          <a:solidFill>
                            <a:srgbClr val="000000"/>
                          </a:solidFill>
                          <a:miter lim="800000"/>
                          <a:headEnd/>
                          <a:tailEnd/>
                        </a:ln>
                      </wps:spPr>
                      <wps:txbx>
                        <w:txbxContent>
                          <w:p w:rsidR="00837814" w:rsidRPr="00C4434B" w:rsidRDefault="00837814" w:rsidP="00676F84">
                            <w:pPr>
                              <w:rPr>
                                <w:sz w:val="22"/>
                              </w:rPr>
                            </w:pPr>
                            <w:r w:rsidRPr="00C4434B">
                              <w:rPr>
                                <w:sz w:val="22"/>
                                <w:highlight w:val="green"/>
                              </w:rPr>
                              <w:t>Agreements</w:t>
                            </w:r>
                            <w:r w:rsidRPr="00C4434B">
                              <w:rPr>
                                <w:sz w:val="22"/>
                              </w:rPr>
                              <w:t>:</w:t>
                            </w:r>
                          </w:p>
                          <w:p w:rsidR="00837814" w:rsidRPr="00A474BD" w:rsidRDefault="00837814" w:rsidP="00293525">
                            <w:pPr>
                              <w:numPr>
                                <w:ilvl w:val="0"/>
                                <w:numId w:val="28"/>
                              </w:numPr>
                              <w:rPr>
                                <w:szCs w:val="20"/>
                              </w:rPr>
                            </w:pPr>
                            <w:r w:rsidRPr="00A474BD">
                              <w:rPr>
                                <w:szCs w:val="20"/>
                              </w:rPr>
                              <w:t>To confirm the following working assumption with update</w:t>
                            </w:r>
                          </w:p>
                          <w:p w:rsidR="00837814" w:rsidRPr="00A474BD" w:rsidRDefault="00837814" w:rsidP="00676F84">
                            <w:pPr>
                              <w:pStyle w:val="BodyText"/>
                              <w:ind w:left="1440"/>
                              <w:rPr>
                                <w:szCs w:val="20"/>
                              </w:rPr>
                            </w:pPr>
                            <w:r w:rsidRPr="00A474BD">
                              <w:rPr>
                                <w:szCs w:val="20"/>
                                <w:highlight w:val="darkYellow"/>
                              </w:rPr>
                              <w:t>Working assumption</w:t>
                            </w:r>
                            <w:r w:rsidRPr="00A474BD">
                              <w:rPr>
                                <w:szCs w:val="20"/>
                              </w:rPr>
                              <w:t>:</w:t>
                            </w:r>
                          </w:p>
                          <w:p w:rsidR="00837814" w:rsidRPr="00A474BD" w:rsidRDefault="00837814" w:rsidP="00293525">
                            <w:pPr>
                              <w:pStyle w:val="BodyText"/>
                              <w:numPr>
                                <w:ilvl w:val="0"/>
                                <w:numId w:val="4"/>
                              </w:numPr>
                              <w:ind w:left="1440"/>
                              <w:rPr>
                                <w:szCs w:val="20"/>
                              </w:rPr>
                            </w:pPr>
                            <w:r w:rsidRPr="00A474BD">
                              <w:rPr>
                                <w:szCs w:val="20"/>
                              </w:rPr>
                              <w:t>When monitoring for DCI in a BWP, the size of DCI format 0-0/1-0 is given by</w:t>
                            </w:r>
                          </w:p>
                          <w:p w:rsidR="00837814" w:rsidRPr="00A474BD" w:rsidRDefault="00837814" w:rsidP="00293525">
                            <w:pPr>
                              <w:pStyle w:val="BodyText"/>
                              <w:numPr>
                                <w:ilvl w:val="0"/>
                                <w:numId w:val="4"/>
                              </w:numPr>
                              <w:ind w:left="1800"/>
                              <w:rPr>
                                <w:szCs w:val="20"/>
                              </w:rPr>
                            </w:pPr>
                            <w:r w:rsidRPr="00A474BD">
                              <w:rPr>
                                <w:szCs w:val="20"/>
                              </w:rPr>
                              <w:t>For format 0-0/1-0 (regardless of RNTI) in CSS, the size is given by the initial DL BWP</w:t>
                            </w:r>
                          </w:p>
                          <w:p w:rsidR="00837814" w:rsidRPr="00A474BD" w:rsidRDefault="00837814" w:rsidP="00293525">
                            <w:pPr>
                              <w:pStyle w:val="BodyText"/>
                              <w:numPr>
                                <w:ilvl w:val="0"/>
                                <w:numId w:val="4"/>
                              </w:numPr>
                              <w:ind w:left="1800"/>
                              <w:rPr>
                                <w:szCs w:val="20"/>
                              </w:rPr>
                            </w:pPr>
                            <w:r w:rsidRPr="00A474BD">
                              <w:rPr>
                                <w:szCs w:val="20"/>
                              </w:rPr>
                              <w:t xml:space="preserve">For format 0-0/1-0 in USS, the size is given by the active BWP as long as the DCI size budget is fulfilled </w:t>
                            </w:r>
                          </w:p>
                          <w:p w:rsidR="00837814" w:rsidRPr="00A474BD" w:rsidRDefault="00837814" w:rsidP="00293525">
                            <w:pPr>
                              <w:pStyle w:val="BodyText"/>
                              <w:numPr>
                                <w:ilvl w:val="1"/>
                                <w:numId w:val="4"/>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837814" w:rsidRDefault="00837814"/>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pt;height:1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XitJQIAAEcEAAAOAAAAZHJzL2Uyb0RvYy54bWysU9uO2yAQfa/Uf0C8N75snN1YcVbbbFNV&#10;2l6k3X4AxjhGBcYFEjv9+g44m6a3l6o8IIYZDjPnzKxuR63IQVgnwVQ0m6WUCMOhkWZX0c9P21c3&#10;lDjPTMMUGFHRo3D0dv3yxWroS5FDB6oRliCIceXQV7Tzvi+TxPFOaOZm0AuDzhasZh5Nu0saywZE&#10;1yrJ03SRDGCb3gIXzuHt/eSk64jftoL7j23rhCeqopibj7uNex32ZL1i5c6yvpP8lAb7hyw0kwY/&#10;PUPdM8/I3srfoLTkFhy0fsZBJ9C2kotYA1aTpb9U89ixXsRakBzXn2ly/w+Wfzh8skQ2Fc2za0oM&#10;0yjSkxg9eQ0jyQM/Q+9KDHvsMdCPeI06x1pd/wD8iyMGNh0zO3FnLQydYA3ml4WXycXTCccFkHp4&#10;Dw1+w/YeItDYWh3IQzoIoqNOx7M2IRWOl8V1sbwqCko4+rJFls6vFvEPVj4/763zbwVoEg4VtSh+&#10;hGeHB+dDOqx8Dgm/OVCy2UqlomF39UZZcmDYKNu4Tug/hSlDhooui7yYGPgrRBrXnyC09NjxSuqK&#10;3pyDWBl4e2Oa2I+eSTWdMWVlTkQG7iYW/ViPJ2FqaI5IqYWps3ES8dCB/UbJgF1dUfd1z6ygRL0z&#10;KMsym8/DGERjXlznaNhLT33pYYYjVEU9JdNx4+PoBMIM3KF8rYzEBp2nTE65YrdGvk+TFcbh0o5R&#10;P+Z//R0AAP//AwBQSwMEFAAGAAgAAAAhAJh6xyvcAAAABQEAAA8AAABkcnMvZG93bnJldi54bWxM&#10;j8FOwzAQRO9I/IO1SFwQdWghbUOcCiGB4AZtBVc33iYR9jrYbhr+noULXEYazWrmbbkanRUDhth5&#10;UnA1yUAg1d501CjYbh4uFyBi0mS09YQKvjDCqjo9KXVh/JFecVinRnAJxUIraFPqCylj3aLTceJ7&#10;JM72Pjid2IZGmqCPXO6snGZZLp3uiBda3eN9i/XH+uAULK6fhvf4PHt5q/O9XaaL+fD4GZQ6Pxvv&#10;bkEkHNPfMfzgMzpUzLTzBzJRWAX8SPpVzpbZnO1OwfRmloOsSvmfvvoGAAD//wMAUEsBAi0AFAAG&#10;AAgAAAAhALaDOJL+AAAA4QEAABMAAAAAAAAAAAAAAAAAAAAAAFtDb250ZW50X1R5cGVzXS54bWxQ&#10;SwECLQAUAAYACAAAACEAOP0h/9YAAACUAQAACwAAAAAAAAAAAAAAAAAvAQAAX3JlbHMvLnJlbHNQ&#10;SwECLQAUAAYACAAAACEABN14rSUCAABHBAAADgAAAAAAAAAAAAAAAAAuAgAAZHJzL2Uyb0RvYy54&#10;bWxQSwECLQAUAAYACAAAACEAmHrHK9wAAAAFAQAADwAAAAAAAAAAAAAAAAB/BAAAZHJzL2Rvd25y&#10;ZXYueG1sUEsFBgAAAAAEAAQA8wAAAIgFAAAAAA==&#10;">
                <v:textbox>
                  <w:txbxContent>
                    <w:p w:rsidR="00837814" w:rsidRPr="00C4434B" w:rsidRDefault="00837814" w:rsidP="00676F84">
                      <w:pPr>
                        <w:rPr>
                          <w:sz w:val="22"/>
                        </w:rPr>
                      </w:pPr>
                      <w:r w:rsidRPr="00C4434B">
                        <w:rPr>
                          <w:sz w:val="22"/>
                          <w:highlight w:val="green"/>
                        </w:rPr>
                        <w:t>Agreements</w:t>
                      </w:r>
                      <w:r w:rsidRPr="00C4434B">
                        <w:rPr>
                          <w:sz w:val="22"/>
                        </w:rPr>
                        <w:t>:</w:t>
                      </w:r>
                    </w:p>
                    <w:p w:rsidR="00837814" w:rsidRPr="00A474BD" w:rsidRDefault="00837814" w:rsidP="00293525">
                      <w:pPr>
                        <w:numPr>
                          <w:ilvl w:val="0"/>
                          <w:numId w:val="28"/>
                        </w:numPr>
                        <w:rPr>
                          <w:szCs w:val="20"/>
                        </w:rPr>
                      </w:pPr>
                      <w:r w:rsidRPr="00A474BD">
                        <w:rPr>
                          <w:szCs w:val="20"/>
                        </w:rPr>
                        <w:t>To confirm the following working assumption with update</w:t>
                      </w:r>
                    </w:p>
                    <w:p w:rsidR="00837814" w:rsidRPr="00A474BD" w:rsidRDefault="00837814" w:rsidP="00676F84">
                      <w:pPr>
                        <w:pStyle w:val="BodyText"/>
                        <w:ind w:left="1440"/>
                        <w:rPr>
                          <w:szCs w:val="20"/>
                        </w:rPr>
                      </w:pPr>
                      <w:r w:rsidRPr="00A474BD">
                        <w:rPr>
                          <w:szCs w:val="20"/>
                          <w:highlight w:val="darkYellow"/>
                        </w:rPr>
                        <w:t>Working assumption</w:t>
                      </w:r>
                      <w:r w:rsidRPr="00A474BD">
                        <w:rPr>
                          <w:szCs w:val="20"/>
                        </w:rPr>
                        <w:t>:</w:t>
                      </w:r>
                    </w:p>
                    <w:p w:rsidR="00837814" w:rsidRPr="00A474BD" w:rsidRDefault="00837814" w:rsidP="00293525">
                      <w:pPr>
                        <w:pStyle w:val="BodyText"/>
                        <w:numPr>
                          <w:ilvl w:val="0"/>
                          <w:numId w:val="4"/>
                        </w:numPr>
                        <w:ind w:left="1440"/>
                        <w:rPr>
                          <w:szCs w:val="20"/>
                        </w:rPr>
                      </w:pPr>
                      <w:r w:rsidRPr="00A474BD">
                        <w:rPr>
                          <w:szCs w:val="20"/>
                        </w:rPr>
                        <w:t>When monitoring for DCI in a BWP, the size of DCI format 0-0/1-0 is given by</w:t>
                      </w:r>
                    </w:p>
                    <w:p w:rsidR="00837814" w:rsidRPr="00A474BD" w:rsidRDefault="00837814" w:rsidP="00293525">
                      <w:pPr>
                        <w:pStyle w:val="BodyText"/>
                        <w:numPr>
                          <w:ilvl w:val="0"/>
                          <w:numId w:val="4"/>
                        </w:numPr>
                        <w:ind w:left="1800"/>
                        <w:rPr>
                          <w:szCs w:val="20"/>
                        </w:rPr>
                      </w:pPr>
                      <w:r w:rsidRPr="00A474BD">
                        <w:rPr>
                          <w:szCs w:val="20"/>
                        </w:rPr>
                        <w:t>For format 0-0/1-0 (regardless of RNTI) in CSS, the size is given by the initial DL BWP</w:t>
                      </w:r>
                    </w:p>
                    <w:p w:rsidR="00837814" w:rsidRPr="00A474BD" w:rsidRDefault="00837814" w:rsidP="00293525">
                      <w:pPr>
                        <w:pStyle w:val="BodyText"/>
                        <w:numPr>
                          <w:ilvl w:val="0"/>
                          <w:numId w:val="4"/>
                        </w:numPr>
                        <w:ind w:left="1800"/>
                        <w:rPr>
                          <w:szCs w:val="20"/>
                        </w:rPr>
                      </w:pPr>
                      <w:r w:rsidRPr="00A474BD">
                        <w:rPr>
                          <w:szCs w:val="20"/>
                        </w:rPr>
                        <w:t xml:space="preserve">For format 0-0/1-0 in USS, the size is given by the active BWP as long as the DCI size budget is fulfilled </w:t>
                      </w:r>
                    </w:p>
                    <w:p w:rsidR="00837814" w:rsidRPr="00A474BD" w:rsidRDefault="00837814" w:rsidP="00293525">
                      <w:pPr>
                        <w:pStyle w:val="BodyText"/>
                        <w:numPr>
                          <w:ilvl w:val="1"/>
                          <w:numId w:val="4"/>
                        </w:numPr>
                        <w:ind w:left="2520"/>
                        <w:rPr>
                          <w:szCs w:val="20"/>
                        </w:rPr>
                      </w:pPr>
                      <w:r w:rsidRPr="00A474BD">
                        <w:rPr>
                          <w:strike/>
                          <w:color w:val="FF0000"/>
                          <w:szCs w:val="20"/>
                          <w:u w:val="single"/>
                        </w:rPr>
                        <w:t>FFS:</w:t>
                      </w:r>
                      <w:r w:rsidRPr="00A474BD">
                        <w:rPr>
                          <w:szCs w:val="20"/>
                        </w:rPr>
                        <w:t xml:space="preserve"> Otherwise, for format 0-0/1-0, the size is given by the initial DL BWP</w:t>
                      </w:r>
                    </w:p>
                    <w:p w:rsidR="00837814" w:rsidRDefault="00837814"/>
                  </w:txbxContent>
                </v:textbox>
                <w10:anchorlock/>
              </v:shape>
            </w:pict>
          </mc:Fallback>
        </mc:AlternateContent>
      </w:r>
    </w:p>
    <w:p w:rsidR="00676F84" w:rsidRDefault="00676F84" w:rsidP="00676F84">
      <w:pPr>
        <w:pStyle w:val="BodyText"/>
      </w:pPr>
      <w:r>
        <w:t>However, no agreement was made on how to transform the DCI (more specifically, the RIV field) defined by the initial BWP when applied to another BWP.</w:t>
      </w:r>
    </w:p>
    <w:p w:rsidR="00676F84" w:rsidRDefault="00676F84" w:rsidP="00676F84">
      <w:pPr>
        <w:pStyle w:val="BodyText"/>
      </w:pPr>
      <w:r>
        <w:t>The majority of the contributions addressing this issue propose to use scaling, i.e.</w:t>
      </w:r>
    </w:p>
    <w:p w:rsidR="00676F84" w:rsidRDefault="00676F84" w:rsidP="00293525">
      <w:pPr>
        <w:pStyle w:val="BodyText"/>
        <w:numPr>
          <w:ilvl w:val="0"/>
          <w:numId w:val="29"/>
        </w:numPr>
      </w:pPr>
      <w:r>
        <w:t>Derive the resource allocation (start and length) from the RIV field assuming the initial BWP</w:t>
      </w:r>
    </w:p>
    <w:p w:rsidR="00676F84" w:rsidRDefault="00676F84" w:rsidP="00293525">
      <w:pPr>
        <w:pStyle w:val="BodyText"/>
        <w:numPr>
          <w:ilvl w:val="0"/>
          <w:numId w:val="29"/>
        </w:numPr>
      </w:pPr>
      <w:r>
        <w:t>Scale start and length by a factor of K</w:t>
      </w:r>
    </w:p>
    <w:p w:rsidR="00676F84" w:rsidRDefault="00676F84" w:rsidP="00293525">
      <w:pPr>
        <w:pStyle w:val="BodyText"/>
        <w:numPr>
          <w:ilvl w:val="0"/>
          <w:numId w:val="29"/>
        </w:numPr>
      </w:pPr>
      <w:r>
        <w:t>Apply the scaled start and length to the target BWP</w:t>
      </w:r>
    </w:p>
    <w:p w:rsidR="00676F84" w:rsidRDefault="00676F84" w:rsidP="00676F84">
      <w:pPr>
        <w:pStyle w:val="BodyText"/>
      </w:pPr>
      <w:r>
        <w:t>Regarding the scaling factor, some contributions made proposals (e.g. 5882, 6291, 6731), while most did not make a proposal.</w:t>
      </w:r>
    </w:p>
    <w:p w:rsidR="00825EB8" w:rsidRDefault="00825EB8" w:rsidP="00676F84">
      <w:pPr>
        <w:pStyle w:val="BodyText"/>
      </w:pPr>
    </w:p>
    <w:p w:rsidR="00676F84" w:rsidRDefault="00676F84" w:rsidP="00676F84">
      <w:pPr>
        <w:pStyle w:val="BodyText"/>
      </w:pPr>
      <w:r w:rsidRPr="00825EB8">
        <w:rPr>
          <w:b/>
        </w:rPr>
        <w:t>Proposal</w:t>
      </w:r>
      <w:r>
        <w:t xml:space="preserve">: When the DCI size for DCI formats 0-1/1-0 is derived from the initial BWP but applied to another BWP, apply scaling according to </w:t>
      </w:r>
    </w:p>
    <w:p w:rsidR="00676F84" w:rsidRDefault="00676F84" w:rsidP="00293525">
      <w:pPr>
        <w:pStyle w:val="BodyText"/>
        <w:numPr>
          <w:ilvl w:val="0"/>
          <w:numId w:val="29"/>
        </w:numPr>
      </w:pPr>
      <w:r>
        <w:t>Derive the resource allocation (start and length) from the RIV field assuming the initial BWP</w:t>
      </w:r>
    </w:p>
    <w:p w:rsidR="00676F84" w:rsidRDefault="00676F84" w:rsidP="00293525">
      <w:pPr>
        <w:pStyle w:val="BodyText"/>
        <w:numPr>
          <w:ilvl w:val="0"/>
          <w:numId w:val="29"/>
        </w:numPr>
      </w:pPr>
      <w:r>
        <w:t>Scale start and length by a factor of K</w:t>
      </w:r>
    </w:p>
    <w:p w:rsidR="00676F84" w:rsidRDefault="00676F84" w:rsidP="00293525">
      <w:pPr>
        <w:pStyle w:val="BodyText"/>
        <w:numPr>
          <w:ilvl w:val="0"/>
          <w:numId w:val="29"/>
        </w:numPr>
      </w:pPr>
      <w:r>
        <w:t>Apply the scaled start and length to the target BWP</w:t>
      </w:r>
    </w:p>
    <w:p w:rsidR="00676F84" w:rsidRDefault="00676F84" w:rsidP="00676F84">
      <w:pPr>
        <w:pStyle w:val="BodyText"/>
      </w:pPr>
      <w:r>
        <w:t>Discuss the choice of K</w:t>
      </w:r>
      <w:r w:rsidR="00C23EBA">
        <w:t xml:space="preserve"> and whether some special handling is needed for DFTS-OFDM</w:t>
      </w:r>
      <w:r>
        <w:t>.</w:t>
      </w:r>
    </w:p>
    <w:p w:rsidR="00825EB8" w:rsidRDefault="00825EB8" w:rsidP="00825EB8">
      <w:pPr>
        <w:pStyle w:val="Heading2"/>
      </w:pPr>
      <w:r>
        <w:t>Definition of initial DL BWP</w:t>
      </w:r>
    </w:p>
    <w:p w:rsidR="00825EB8" w:rsidRDefault="00825EB8" w:rsidP="00825EB8">
      <w:pPr>
        <w:pStyle w:val="BodyText"/>
      </w:pPr>
      <w:r>
        <w:t xml:space="preserve">Currently, it has been assumed that the initial downlink bandwidth part is defined by the size of CORESET 0. However, there are ongoing discussion in the initial access session to define it from CORESET 0 </w:t>
      </w:r>
      <w:r>
        <w:rPr>
          <w:i/>
        </w:rPr>
        <w:t>and</w:t>
      </w:r>
      <w:r>
        <w:t xml:space="preserve"> the SSB. If this is the case, the RB numbering need to take this into account and the agreement from RAN1#92bis needs to be revisited.</w:t>
      </w:r>
    </w:p>
    <w:p w:rsidR="00825EB8" w:rsidRDefault="00825EB8" w:rsidP="00825EB8">
      <w:pPr>
        <w:pStyle w:val="BodyText"/>
      </w:pPr>
      <w:r>
        <w:rPr>
          <w:noProof/>
        </w:rPr>
        <w:lastRenderedPageBreak/>
        <mc:AlternateContent>
          <mc:Choice Requires="wps">
            <w:drawing>
              <wp:inline distT="0" distB="0" distL="0" distR="0">
                <wp:extent cx="5779827" cy="1404620"/>
                <wp:effectExtent l="0" t="0" r="11430" b="114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9827" cy="1404620"/>
                        </a:xfrm>
                        <a:prstGeom prst="rect">
                          <a:avLst/>
                        </a:prstGeom>
                        <a:solidFill>
                          <a:srgbClr val="FFFFFF"/>
                        </a:solidFill>
                        <a:ln w="9525">
                          <a:solidFill>
                            <a:srgbClr val="000000"/>
                          </a:solidFill>
                          <a:miter lim="800000"/>
                          <a:headEnd/>
                          <a:tailEnd/>
                        </a:ln>
                      </wps:spPr>
                      <wps:txbx>
                        <w:txbxContent>
                          <w:p w:rsidR="00837814" w:rsidRPr="005D2861" w:rsidRDefault="00837814" w:rsidP="00825EB8">
                            <w:pPr>
                              <w:rPr>
                                <w:szCs w:val="20"/>
                              </w:rPr>
                            </w:pPr>
                            <w:r w:rsidRPr="005D2861">
                              <w:rPr>
                                <w:szCs w:val="20"/>
                                <w:highlight w:val="green"/>
                              </w:rPr>
                              <w:t>Agreements</w:t>
                            </w:r>
                            <w:r w:rsidRPr="005D2861">
                              <w:rPr>
                                <w:szCs w:val="20"/>
                              </w:rPr>
                              <w:t>:</w:t>
                            </w:r>
                          </w:p>
                          <w:p w:rsidR="00837814" w:rsidRPr="005D2861" w:rsidRDefault="00837814" w:rsidP="00293525">
                            <w:pPr>
                              <w:numPr>
                                <w:ilvl w:val="0"/>
                                <w:numId w:val="30"/>
                              </w:numPr>
                              <w:rPr>
                                <w:szCs w:val="20"/>
                              </w:rPr>
                            </w:pPr>
                            <w:r w:rsidRPr="005D2861">
                              <w:rPr>
                                <w:szCs w:val="20"/>
                              </w:rPr>
                              <w:t>For DCI format 1-0 in CSS with P-RNTI, SI-RNTI, RA-RNTI, C-RNTI, CS-RNTI, or TC-RNTI:</w:t>
                            </w:r>
                          </w:p>
                          <w:p w:rsidR="00837814" w:rsidRPr="005D2861" w:rsidRDefault="00837814" w:rsidP="00293525">
                            <w:pPr>
                              <w:numPr>
                                <w:ilvl w:val="1"/>
                                <w:numId w:val="30"/>
                              </w:numPr>
                              <w:rPr>
                                <w:szCs w:val="20"/>
                              </w:rPr>
                            </w:pPr>
                            <w:r w:rsidRPr="005D2861">
                              <w:rPr>
                                <w:szCs w:val="20"/>
                              </w:rPr>
                              <w:t>the RB numbering for the scheduled PDSCH starts from the lowest RB in the CORESET the DCI is received in</w:t>
                            </w:r>
                          </w:p>
                          <w:p w:rsidR="00837814" w:rsidRPr="005D2861" w:rsidRDefault="00837814" w:rsidP="00293525">
                            <w:pPr>
                              <w:numPr>
                                <w:ilvl w:val="1"/>
                                <w:numId w:val="30"/>
                              </w:numPr>
                              <w:rPr>
                                <w:szCs w:val="20"/>
                              </w:rPr>
                            </w:pPr>
                            <w:r w:rsidRPr="005D2861">
                              <w:rPr>
                                <w:szCs w:val="20"/>
                              </w:rPr>
                              <w:t>the maximum number of RBs possible to indicate in the DCI is given by the size of the initial DL BWP.</w:t>
                            </w:r>
                          </w:p>
                          <w:p w:rsidR="00837814" w:rsidRPr="005D2861" w:rsidRDefault="00837814" w:rsidP="00293525">
                            <w:pPr>
                              <w:numPr>
                                <w:ilvl w:val="1"/>
                                <w:numId w:val="30"/>
                              </w:numPr>
                              <w:rPr>
                                <w:szCs w:val="20"/>
                              </w:rPr>
                            </w:pPr>
                            <w:r w:rsidRPr="005D2861">
                              <w:rPr>
                                <w:szCs w:val="20"/>
                              </w:rPr>
                              <w:t>The case of TC-RNTI is a working assumption</w:t>
                            </w:r>
                          </w:p>
                          <w:p w:rsidR="00837814" w:rsidRPr="005D2861" w:rsidRDefault="00837814" w:rsidP="00293525">
                            <w:pPr>
                              <w:numPr>
                                <w:ilvl w:val="1"/>
                                <w:numId w:val="30"/>
                              </w:numPr>
                              <w:rPr>
                                <w:szCs w:val="20"/>
                              </w:rPr>
                            </w:pPr>
                            <w:r w:rsidRPr="005D2861">
                              <w:rPr>
                                <w:szCs w:val="20"/>
                              </w:rPr>
                              <w:t>The case of C-RNTI/CS-RNTI is at least applicable to non-CA case and Pcell in CA</w:t>
                            </w:r>
                          </w:p>
                          <w:p w:rsidR="00837814" w:rsidRPr="005D2861" w:rsidRDefault="00837814" w:rsidP="00293525">
                            <w:pPr>
                              <w:numPr>
                                <w:ilvl w:val="2"/>
                                <w:numId w:val="30"/>
                              </w:numPr>
                              <w:rPr>
                                <w:szCs w:val="20"/>
                              </w:rPr>
                            </w:pPr>
                            <w:r w:rsidRPr="005D2861">
                              <w:rPr>
                                <w:szCs w:val="20"/>
                              </w:rPr>
                              <w:t>FFS other cases</w:t>
                            </w:r>
                          </w:p>
                          <w:p w:rsidR="00837814" w:rsidRDefault="00837814"/>
                        </w:txbxContent>
                      </wps:txbx>
                      <wps:bodyPr rot="0" vert="horz" wrap="square" lIns="91440" tIns="45720" rIns="91440" bIns="45720" anchor="t" anchorCtr="0">
                        <a:spAutoFit/>
                      </wps:bodyPr>
                    </wps:wsp>
                  </a:graphicData>
                </a:graphic>
              </wp:inline>
            </w:drawing>
          </mc:Choice>
          <mc:Fallback>
            <w:pict>
              <v:shape id="_x0000_s1027" type="#_x0000_t202" style="width:455.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hamJgIAAEwEAAAOAAAAZHJzL2Uyb0RvYy54bWysVNtu2zAMfR+wfxD0vtgxkiYx6hRdugwD&#10;um5Auw+gZTkWptskJXb29aPkNA267WWYHwRRpI4OD0lf3wxKkgN3Xhhd0ekkp4RrZhqhdxX99rR9&#10;t6TEB9ANSKN5RY/c05v12zfXvS15YTojG+4Igmhf9raiXQi2zDLPOq7AT4zlGp2tcQoCmm6XNQ56&#10;RFcyK/L8KuuNa6wzjHuPp3ejk64TfttyFr60reeByIoit5BWl9Y6rtn6GsqdA9sJdqIB/8BCgdD4&#10;6BnqDgKQvRO/QSnBnPGmDRNmVGbaVjCecsBspvmrbB47sDzlguJ4e5bJ/z9Y9nD46ohoKrqgRIPC&#10;Ej3xIZD3ZiBFVKe3vsSgR4thYcBjrHLK1Nt7w757os2mA73jt86ZvuPQILtpvJldXB1xfASp+8+m&#10;wWdgH0wCGlqnonQoBkF0rNLxXJlIheHhfLFYLQukyNA3neWzqyLVLoPy+bp1PnzkRpG4qajD0id4&#10;ONz7EOlA+RwSX/NGimYrpEyG29Ub6cgBsE226UsZvAqTmvQVXc2L+ajAXyHy9P0JQomA/S6Fqujy&#10;HARl1O2DblI3BhBy3CNlqU9CRu1GFcNQD6liSeUocm2aIyrrzNjeOI646Yz7SUmPrV1R/2MPjlMi&#10;P2mszmo6m8VZSMZsvkApibv01Jce0AyhKhooGbebkOYn6WZvsYpbkfR9YXKijC2bZD+NV5yJSztF&#10;vfwE1r8AAAD//wMAUEsDBBQABgAIAAAAIQCmAmGo3AAAAAUBAAAPAAAAZHJzL2Rvd25yZXYueG1s&#10;TI/BTsMwEETvSPyDtUi9USeWimiIUyGqnimlUsXNsbdx1HgdYjdN+XoMF7isNJrRzNtyNbmOjTiE&#10;1pOEfJ4BQ9LetNRI2L9v7h+BhajIqM4TSrhigFV1e1OqwvgLveG4iw1LJRQKJcHG2BecB23RqTD3&#10;PVLyjn5wKiY5NNwM6pLKXcdFlj1wp1pKC1b1+GJRn3ZnJyGst5+9Pm7rkzXXr9f1uNCHzYeUs7vp&#10;+QlYxCn+heEHP6FDlZhqfyYTWCchPRJ/b/KWeSaA1RKEyAXwquT/6atvAAAA//8DAFBLAQItABQA&#10;BgAIAAAAIQC2gziS/gAAAOEBAAATAAAAAAAAAAAAAAAAAAAAAABbQ29udGVudF9UeXBlc10ueG1s&#10;UEsBAi0AFAAGAAgAAAAhADj9If/WAAAAlAEAAAsAAAAAAAAAAAAAAAAALwEAAF9yZWxzLy5yZWxz&#10;UEsBAi0AFAAGAAgAAAAhAEyCFqYmAgAATAQAAA4AAAAAAAAAAAAAAAAALgIAAGRycy9lMm9Eb2Mu&#10;eG1sUEsBAi0AFAAGAAgAAAAhAKYCYajcAAAABQEAAA8AAAAAAAAAAAAAAAAAgAQAAGRycy9kb3du&#10;cmV2LnhtbFBLBQYAAAAABAAEAPMAAACJBQAAAAA=&#10;">
                <v:textbox style="mso-fit-shape-to-text:t">
                  <w:txbxContent>
                    <w:p w:rsidR="00837814" w:rsidRPr="005D2861" w:rsidRDefault="00837814" w:rsidP="00825EB8">
                      <w:pPr>
                        <w:rPr>
                          <w:szCs w:val="20"/>
                        </w:rPr>
                      </w:pPr>
                      <w:r w:rsidRPr="005D2861">
                        <w:rPr>
                          <w:szCs w:val="20"/>
                          <w:highlight w:val="green"/>
                        </w:rPr>
                        <w:t>Agreements</w:t>
                      </w:r>
                      <w:r w:rsidRPr="005D2861">
                        <w:rPr>
                          <w:szCs w:val="20"/>
                        </w:rPr>
                        <w:t>:</w:t>
                      </w:r>
                    </w:p>
                    <w:p w:rsidR="00837814" w:rsidRPr="005D2861" w:rsidRDefault="00837814" w:rsidP="00293525">
                      <w:pPr>
                        <w:numPr>
                          <w:ilvl w:val="0"/>
                          <w:numId w:val="30"/>
                        </w:numPr>
                        <w:rPr>
                          <w:szCs w:val="20"/>
                        </w:rPr>
                      </w:pPr>
                      <w:r w:rsidRPr="005D2861">
                        <w:rPr>
                          <w:szCs w:val="20"/>
                        </w:rPr>
                        <w:t>For DCI format 1-0 in CSS with P-RNTI, SI-RNTI, RA-RNTI, C-RNTI, CS-RNTI, or TC-RNTI:</w:t>
                      </w:r>
                    </w:p>
                    <w:p w:rsidR="00837814" w:rsidRPr="005D2861" w:rsidRDefault="00837814" w:rsidP="00293525">
                      <w:pPr>
                        <w:numPr>
                          <w:ilvl w:val="1"/>
                          <w:numId w:val="30"/>
                        </w:numPr>
                        <w:rPr>
                          <w:szCs w:val="20"/>
                        </w:rPr>
                      </w:pPr>
                      <w:r w:rsidRPr="005D2861">
                        <w:rPr>
                          <w:szCs w:val="20"/>
                        </w:rPr>
                        <w:t>the RB numbering for the scheduled PDSCH starts from the lowest RB in the CORESET the DCI is received in</w:t>
                      </w:r>
                    </w:p>
                    <w:p w:rsidR="00837814" w:rsidRPr="005D2861" w:rsidRDefault="00837814" w:rsidP="00293525">
                      <w:pPr>
                        <w:numPr>
                          <w:ilvl w:val="1"/>
                          <w:numId w:val="30"/>
                        </w:numPr>
                        <w:rPr>
                          <w:szCs w:val="20"/>
                        </w:rPr>
                      </w:pPr>
                      <w:r w:rsidRPr="005D2861">
                        <w:rPr>
                          <w:szCs w:val="20"/>
                        </w:rPr>
                        <w:t>the maximum number of RBs possible to indicate in the DCI is given by the size of the initial DL BWP.</w:t>
                      </w:r>
                    </w:p>
                    <w:p w:rsidR="00837814" w:rsidRPr="005D2861" w:rsidRDefault="00837814" w:rsidP="00293525">
                      <w:pPr>
                        <w:numPr>
                          <w:ilvl w:val="1"/>
                          <w:numId w:val="30"/>
                        </w:numPr>
                        <w:rPr>
                          <w:szCs w:val="20"/>
                        </w:rPr>
                      </w:pPr>
                      <w:r w:rsidRPr="005D2861">
                        <w:rPr>
                          <w:szCs w:val="20"/>
                        </w:rPr>
                        <w:t>The case of TC-RNTI is a working assumption</w:t>
                      </w:r>
                    </w:p>
                    <w:p w:rsidR="00837814" w:rsidRPr="005D2861" w:rsidRDefault="00837814" w:rsidP="00293525">
                      <w:pPr>
                        <w:numPr>
                          <w:ilvl w:val="1"/>
                          <w:numId w:val="30"/>
                        </w:numPr>
                        <w:rPr>
                          <w:szCs w:val="20"/>
                        </w:rPr>
                      </w:pPr>
                      <w:r w:rsidRPr="005D2861">
                        <w:rPr>
                          <w:szCs w:val="20"/>
                        </w:rPr>
                        <w:t>The case of C-RNTI/CS-RNTI is at least applicable to non-CA case and Pcell in CA</w:t>
                      </w:r>
                    </w:p>
                    <w:p w:rsidR="00837814" w:rsidRPr="005D2861" w:rsidRDefault="00837814" w:rsidP="00293525">
                      <w:pPr>
                        <w:numPr>
                          <w:ilvl w:val="2"/>
                          <w:numId w:val="30"/>
                        </w:numPr>
                        <w:rPr>
                          <w:szCs w:val="20"/>
                        </w:rPr>
                      </w:pPr>
                      <w:r w:rsidRPr="005D2861">
                        <w:rPr>
                          <w:szCs w:val="20"/>
                        </w:rPr>
                        <w:t>FFS other cases</w:t>
                      </w:r>
                    </w:p>
                    <w:p w:rsidR="00837814" w:rsidRDefault="00837814"/>
                  </w:txbxContent>
                </v:textbox>
                <w10:anchorlock/>
              </v:shape>
            </w:pict>
          </mc:Fallback>
        </mc:AlternateContent>
      </w:r>
    </w:p>
    <w:p w:rsidR="00825EB8" w:rsidRDefault="00825EB8" w:rsidP="00825EB8">
      <w:pPr>
        <w:pStyle w:val="BodyText"/>
      </w:pPr>
    </w:p>
    <w:p w:rsidR="00825EB8" w:rsidRDefault="00825EB8" w:rsidP="00825EB8">
      <w:pPr>
        <w:pStyle w:val="BodyText"/>
      </w:pPr>
      <w:r w:rsidRPr="00825EB8">
        <w:rPr>
          <w:b/>
        </w:rPr>
        <w:t>Proposal:</w:t>
      </w:r>
      <w:r>
        <w:t xml:space="preserve"> Revisit based on the outcome of the initial access session (if needed).</w:t>
      </w:r>
    </w:p>
    <w:p w:rsidR="00101EBF" w:rsidRDefault="00101EBF" w:rsidP="00101EBF">
      <w:pPr>
        <w:pStyle w:val="Heading2"/>
      </w:pPr>
      <w:r>
        <w:t>P-RNTI</w:t>
      </w:r>
    </w:p>
    <w:p w:rsidR="001B5A9D" w:rsidRDefault="00101EBF" w:rsidP="00825EB8">
      <w:pPr>
        <w:pStyle w:val="BodyText"/>
      </w:pPr>
      <w:r>
        <w:t>The following agreement was made at RAN1#92bis:</w:t>
      </w:r>
    </w:p>
    <w:p w:rsidR="00101EBF" w:rsidRDefault="00101EBF" w:rsidP="00825EB8">
      <w:pPr>
        <w:pStyle w:val="BodyText"/>
      </w:pPr>
      <w:r>
        <w:rPr>
          <w:noProof/>
        </w:rPr>
        <w:lastRenderedPageBreak/>
        <mc:AlternateContent>
          <mc:Choice Requires="wps">
            <w:drawing>
              <wp:inline distT="0" distB="0" distL="0" distR="0">
                <wp:extent cx="6121021" cy="6407624"/>
                <wp:effectExtent l="0" t="0" r="1333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6407624"/>
                        </a:xfrm>
                        <a:prstGeom prst="rect">
                          <a:avLst/>
                        </a:prstGeom>
                        <a:solidFill>
                          <a:srgbClr val="FFFFFF"/>
                        </a:solidFill>
                        <a:ln w="9525">
                          <a:solidFill>
                            <a:srgbClr val="000000"/>
                          </a:solidFill>
                          <a:miter lim="800000"/>
                          <a:headEnd/>
                          <a:tailEnd/>
                        </a:ln>
                      </wps:spPr>
                      <wps:txbx>
                        <w:txbxContent>
                          <w:p w:rsidR="00837814" w:rsidRDefault="00837814" w:rsidP="00101EBF">
                            <w:r w:rsidRPr="00B05EC1">
                              <w:rPr>
                                <w:highlight w:val="green"/>
                              </w:rPr>
                              <w:t>Agreements</w:t>
                            </w:r>
                            <w:r>
                              <w:t>:</w:t>
                            </w:r>
                          </w:p>
                          <w:p w:rsidR="00837814" w:rsidRDefault="00837814" w:rsidP="00101EBF">
                            <w:pPr>
                              <w:pStyle w:val="BodyText"/>
                            </w:pPr>
                            <w: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837814" w:rsidTr="00B04A30">
                              <w:tc>
                                <w:tcPr>
                                  <w:tcW w:w="1809" w:type="dxa"/>
                                  <w:shd w:val="clear" w:color="auto" w:fill="F2F2F2"/>
                                </w:tcPr>
                                <w:p w:rsidR="00837814" w:rsidRPr="00D03D28" w:rsidRDefault="00837814" w:rsidP="00101EBF">
                                  <w:pPr>
                                    <w:pStyle w:val="BodyText"/>
                                    <w:rPr>
                                      <w:b/>
                                    </w:rPr>
                                  </w:pPr>
                                  <w:r w:rsidRPr="00D03D28">
                                    <w:rPr>
                                      <w:b/>
                                    </w:rPr>
                                    <w:t>Field</w:t>
                                  </w:r>
                                </w:p>
                              </w:tc>
                              <w:tc>
                                <w:tcPr>
                                  <w:tcW w:w="2906" w:type="dxa"/>
                                  <w:shd w:val="clear" w:color="auto" w:fill="F2F2F2"/>
                                </w:tcPr>
                                <w:p w:rsidR="00837814" w:rsidRPr="00D03D28" w:rsidRDefault="00837814" w:rsidP="00101EBF">
                                  <w:pPr>
                                    <w:pStyle w:val="BodyText"/>
                                    <w:rPr>
                                      <w:b/>
                                    </w:rPr>
                                  </w:pPr>
                                  <w:r w:rsidRPr="00D03D28">
                                    <w:rPr>
                                      <w:b/>
                                    </w:rPr>
                                    <w:t>Bits</w:t>
                                  </w:r>
                                </w:p>
                              </w:tc>
                              <w:tc>
                                <w:tcPr>
                                  <w:tcW w:w="4347" w:type="dxa"/>
                                  <w:shd w:val="clear" w:color="auto" w:fill="F2F2F2"/>
                                </w:tcPr>
                                <w:p w:rsidR="00837814" w:rsidRPr="00D03D28" w:rsidRDefault="00837814" w:rsidP="00101EBF">
                                  <w:pPr>
                                    <w:pStyle w:val="BodyText"/>
                                    <w:rPr>
                                      <w:b/>
                                    </w:rPr>
                                  </w:pPr>
                                  <w:r w:rsidRPr="00D03D28">
                                    <w:rPr>
                                      <w:b/>
                                    </w:rPr>
                                    <w:t>Comment</w:t>
                                  </w:r>
                                </w:p>
                              </w:tc>
                            </w:tr>
                            <w:tr w:rsidR="00837814" w:rsidTr="00B04A30">
                              <w:tc>
                                <w:tcPr>
                                  <w:tcW w:w="1809" w:type="dxa"/>
                                  <w:shd w:val="clear" w:color="auto" w:fill="auto"/>
                                </w:tcPr>
                                <w:p w:rsidR="00837814" w:rsidRPr="00B05EC1" w:rsidRDefault="00837814" w:rsidP="00101EBF">
                                  <w:pPr>
                                    <w:pStyle w:val="CommentText"/>
                                  </w:pPr>
                                  <w:r w:rsidRPr="00B05EC1">
                                    <w:t>Short Messages Indicator</w:t>
                                  </w:r>
                                </w:p>
                              </w:tc>
                              <w:tc>
                                <w:tcPr>
                                  <w:tcW w:w="2906" w:type="dxa"/>
                                  <w:shd w:val="clear" w:color="auto" w:fill="auto"/>
                                </w:tcPr>
                                <w:p w:rsidR="00837814" w:rsidRPr="00B05EC1" w:rsidRDefault="00837814" w:rsidP="00101EBF">
                                  <w:pPr>
                                    <w:pStyle w:val="CommentText"/>
                                  </w:pPr>
                                  <w:r w:rsidRPr="00B05EC1">
                                    <w:t>1</w:t>
                                  </w:r>
                                </w:p>
                              </w:tc>
                              <w:tc>
                                <w:tcPr>
                                  <w:tcW w:w="4347" w:type="dxa"/>
                                  <w:shd w:val="clear" w:color="auto" w:fill="auto"/>
                                </w:tcPr>
                                <w:p w:rsidR="00837814" w:rsidRPr="00B05EC1" w:rsidRDefault="00837814" w:rsidP="00101EBF">
                                  <w:pPr>
                                    <w:pStyle w:val="CommentText"/>
                                  </w:pPr>
                                  <w:r w:rsidRPr="00B05EC1">
                                    <w:t>Already captured in 38.212. Need to add interpretation.</w:t>
                                  </w:r>
                                </w:p>
                                <w:p w:rsidR="00837814" w:rsidRPr="00B05EC1" w:rsidRDefault="00837814" w:rsidP="00101EBF">
                                  <w:pPr>
                                    <w:pStyle w:val="CommentText"/>
                                  </w:pPr>
                                  <w:r w:rsidRPr="00B05EC1">
                                    <w:t>0 = short message ([8] bits defined by RAN2 + padding to meet the DCI size)</w:t>
                                  </w:r>
                                </w:p>
                                <w:p w:rsidR="00837814" w:rsidRPr="00B05EC1" w:rsidRDefault="00837814" w:rsidP="00101EBF">
                                  <w:pPr>
                                    <w:pStyle w:val="CommentText"/>
                                  </w:pPr>
                                  <w:r w:rsidRPr="00B05EC1">
                                    <w:t>1 = paging message scheduled (following fields)</w:t>
                                  </w:r>
                                </w:p>
                              </w:tc>
                            </w:tr>
                            <w:tr w:rsidR="00837814" w:rsidTr="00B04A30">
                              <w:tc>
                                <w:tcPr>
                                  <w:tcW w:w="9062" w:type="dxa"/>
                                  <w:gridSpan w:val="3"/>
                                  <w:shd w:val="clear" w:color="auto" w:fill="auto"/>
                                </w:tcPr>
                                <w:p w:rsidR="00837814" w:rsidRPr="00D03D28" w:rsidRDefault="00837814" w:rsidP="00101EBF">
                                  <w:pPr>
                                    <w:pStyle w:val="BodyText"/>
                                    <w:rPr>
                                      <w:b/>
                                      <w:szCs w:val="20"/>
                                    </w:rPr>
                                  </w:pPr>
                                  <w:r w:rsidRPr="00D03D28">
                                    <w:rPr>
                                      <w:b/>
                                      <w:szCs w:val="20"/>
                                    </w:rPr>
                                    <w:t>In case of short message service</w:t>
                                  </w:r>
                                </w:p>
                              </w:tc>
                            </w:tr>
                            <w:tr w:rsidR="00837814" w:rsidTr="00B04A30">
                              <w:tc>
                                <w:tcPr>
                                  <w:tcW w:w="1809" w:type="dxa"/>
                                  <w:shd w:val="clear" w:color="auto" w:fill="auto"/>
                                </w:tcPr>
                                <w:p w:rsidR="00837814" w:rsidRPr="00D03D28" w:rsidRDefault="00837814" w:rsidP="00101EBF">
                                  <w:pPr>
                                    <w:pStyle w:val="BodyText"/>
                                    <w:rPr>
                                      <w:szCs w:val="20"/>
                                    </w:rPr>
                                  </w:pPr>
                                  <w:r w:rsidRPr="00D03D28">
                                    <w:rPr>
                                      <w:szCs w:val="20"/>
                                    </w:rPr>
                                    <w:t>Short message</w:t>
                                  </w:r>
                                </w:p>
                              </w:tc>
                              <w:tc>
                                <w:tcPr>
                                  <w:tcW w:w="2906" w:type="dxa"/>
                                  <w:shd w:val="clear" w:color="auto" w:fill="auto"/>
                                </w:tcPr>
                                <w:p w:rsidR="00837814" w:rsidRPr="00D03D28" w:rsidRDefault="00837814" w:rsidP="00101EBF">
                                  <w:pPr>
                                    <w:pStyle w:val="BodyText"/>
                                    <w:rPr>
                                      <w:szCs w:val="20"/>
                                    </w:rPr>
                                  </w:pPr>
                                  <w:r w:rsidRPr="00D03D28">
                                    <w:rPr>
                                      <w:szCs w:val="20"/>
                                    </w:rPr>
                                    <w:t>[8]</w:t>
                                  </w:r>
                                </w:p>
                              </w:tc>
                              <w:tc>
                                <w:tcPr>
                                  <w:tcW w:w="4347" w:type="dxa"/>
                                  <w:shd w:val="clear" w:color="auto" w:fill="auto"/>
                                </w:tcPr>
                                <w:p w:rsidR="00837814" w:rsidRPr="00D03D28" w:rsidRDefault="00837814" w:rsidP="00101EBF">
                                  <w:pPr>
                                    <w:pStyle w:val="BodyText"/>
                                    <w:rPr>
                                      <w:szCs w:val="20"/>
                                    </w:rPr>
                                  </w:pPr>
                                  <w:r w:rsidRPr="00D03D28">
                                    <w:rPr>
                                      <w:szCs w:val="20"/>
                                    </w:rPr>
                                    <w:t>Defined by RAN2. The number of bits to be checked with RAN2.</w:t>
                                  </w:r>
                                </w:p>
                              </w:tc>
                            </w:tr>
                            <w:tr w:rsidR="00837814" w:rsidTr="00B04A30">
                              <w:tc>
                                <w:tcPr>
                                  <w:tcW w:w="1809" w:type="dxa"/>
                                  <w:shd w:val="clear" w:color="auto" w:fill="auto"/>
                                </w:tcPr>
                                <w:p w:rsidR="00837814" w:rsidRPr="00D03D28" w:rsidRDefault="00837814" w:rsidP="00101EBF">
                                  <w:pPr>
                                    <w:pStyle w:val="BodyText"/>
                                    <w:rPr>
                                      <w:szCs w:val="20"/>
                                    </w:rPr>
                                  </w:pPr>
                                  <w:r w:rsidRPr="00D03D28">
                                    <w:rPr>
                                      <w:szCs w:val="20"/>
                                    </w:rPr>
                                    <w:t>Reserved bits</w:t>
                                  </w:r>
                                </w:p>
                              </w:tc>
                              <w:tc>
                                <w:tcPr>
                                  <w:tcW w:w="2906" w:type="dxa"/>
                                  <w:shd w:val="clear" w:color="auto" w:fill="auto"/>
                                </w:tcPr>
                                <w:p w:rsidR="00837814" w:rsidRPr="00D03D28" w:rsidRDefault="00837814" w:rsidP="00101EBF">
                                  <w:pPr>
                                    <w:pStyle w:val="BodyText"/>
                                    <w:rPr>
                                      <w:szCs w:val="20"/>
                                    </w:rPr>
                                  </w:pPr>
                                </w:p>
                              </w:tc>
                              <w:tc>
                                <w:tcPr>
                                  <w:tcW w:w="4347" w:type="dxa"/>
                                  <w:shd w:val="clear" w:color="auto" w:fill="auto"/>
                                </w:tcPr>
                                <w:p w:rsidR="00837814" w:rsidRPr="00D03D28" w:rsidRDefault="00837814" w:rsidP="00101EBF">
                                  <w:pPr>
                                    <w:pStyle w:val="BodyText"/>
                                    <w:rPr>
                                      <w:szCs w:val="20"/>
                                    </w:rPr>
                                  </w:pPr>
                                  <w:r w:rsidRPr="00D03D28">
                                    <w:rPr>
                                      <w:szCs w:val="20"/>
                                    </w:rPr>
                                    <w:t>To meet overall DCI size</w:t>
                                  </w:r>
                                </w:p>
                              </w:tc>
                            </w:tr>
                            <w:tr w:rsidR="00837814" w:rsidTr="00B04A30">
                              <w:tc>
                                <w:tcPr>
                                  <w:tcW w:w="9062" w:type="dxa"/>
                                  <w:gridSpan w:val="3"/>
                                  <w:shd w:val="clear" w:color="auto" w:fill="auto"/>
                                </w:tcPr>
                                <w:p w:rsidR="00837814" w:rsidRPr="00D03D28" w:rsidRDefault="00837814" w:rsidP="00101EBF">
                                  <w:pPr>
                                    <w:pStyle w:val="BodyText"/>
                                    <w:rPr>
                                      <w:b/>
                                      <w:szCs w:val="20"/>
                                    </w:rPr>
                                  </w:pPr>
                                  <w:r w:rsidRPr="00D03D28">
                                    <w:rPr>
                                      <w:b/>
                                      <w:szCs w:val="20"/>
                                    </w:rPr>
                                    <w:t>In case of paging message</w:t>
                                  </w:r>
                                </w:p>
                              </w:tc>
                            </w:tr>
                            <w:tr w:rsidR="00837814" w:rsidTr="00B04A30">
                              <w:tc>
                                <w:tcPr>
                                  <w:tcW w:w="1809" w:type="dxa"/>
                                  <w:shd w:val="clear" w:color="auto" w:fill="auto"/>
                                </w:tcPr>
                                <w:p w:rsidR="00837814" w:rsidRPr="00B05EC1" w:rsidRDefault="00837814" w:rsidP="00101EBF">
                                  <w:pPr>
                                    <w:pStyle w:val="CommentText"/>
                                    <w:rPr>
                                      <w:rStyle w:val="CommentReference"/>
                                    </w:rPr>
                                  </w:pPr>
                                  <w:r w:rsidRPr="00B05EC1">
                                    <w:rPr>
                                      <w:rStyle w:val="CommentReference"/>
                                    </w:rPr>
                                    <w:t>Frequency domain resource assignment</w:t>
                                  </w:r>
                                </w:p>
                              </w:tc>
                              <w:tc>
                                <w:tcPr>
                                  <w:tcW w:w="2906" w:type="dxa"/>
                                  <w:shd w:val="clear" w:color="auto" w:fill="auto"/>
                                </w:tcPr>
                                <w:p w:rsidR="00837814" w:rsidRPr="00D03D28" w:rsidRDefault="00837814" w:rsidP="00101EBF">
                                  <w:pPr>
                                    <w:pStyle w:val="BodyText"/>
                                    <w:rPr>
                                      <w:szCs w:val="20"/>
                                    </w:rPr>
                                  </w:pPr>
                                  <w:r w:rsidRPr="00D03D28">
                                    <w:rPr>
                                      <w:rStyle w:val="CommentReference"/>
                                      <w:noProof/>
                                      <w:szCs w:val="20"/>
                                    </w:rPr>
                                    <w:drawing>
                                      <wp:inline distT="0" distB="0" distL="0" distR="0">
                                        <wp:extent cx="1706245"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 </w:t>
                                  </w:r>
                                </w:p>
                              </w:tc>
                            </w:tr>
                            <w:tr w:rsidR="00837814" w:rsidTr="00B04A30">
                              <w:tc>
                                <w:tcPr>
                                  <w:tcW w:w="1809" w:type="dxa"/>
                                  <w:shd w:val="clear" w:color="auto" w:fill="auto"/>
                                </w:tcPr>
                                <w:p w:rsidR="00837814" w:rsidRPr="00B05EC1" w:rsidRDefault="00837814" w:rsidP="00101EBF">
                                  <w:pPr>
                                    <w:pStyle w:val="CommentText"/>
                                    <w:rPr>
                                      <w:rStyle w:val="CommentReference"/>
                                    </w:rPr>
                                  </w:pPr>
                                  <w:r w:rsidRPr="00B05EC1">
                                    <w:rPr>
                                      <w:rStyle w:val="CommentReference"/>
                                    </w:rPr>
                                    <w:t>Time domain resource assignment</w:t>
                                  </w:r>
                                </w:p>
                              </w:tc>
                              <w:tc>
                                <w:tcPr>
                                  <w:tcW w:w="2906" w:type="dxa"/>
                                  <w:shd w:val="clear" w:color="auto" w:fill="auto"/>
                                </w:tcPr>
                                <w:p w:rsidR="00837814" w:rsidRPr="00D03D28" w:rsidRDefault="00837814" w:rsidP="00101EBF">
                                  <w:pPr>
                                    <w:pStyle w:val="BodyText"/>
                                    <w:rPr>
                                      <w:szCs w:val="20"/>
                                    </w:rPr>
                                  </w:pPr>
                                  <w:r w:rsidRPr="00D03D28">
                                    <w:rPr>
                                      <w:rStyle w:val="CommentReference"/>
                                      <w:szCs w:val="20"/>
                                    </w:rPr>
                                    <w:t>4</w:t>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837814" w:rsidTr="00B04A30">
                              <w:tc>
                                <w:tcPr>
                                  <w:tcW w:w="1809" w:type="dxa"/>
                                  <w:shd w:val="clear" w:color="auto" w:fill="auto"/>
                                </w:tcPr>
                                <w:p w:rsidR="00837814" w:rsidRPr="00D03D28" w:rsidRDefault="00837814" w:rsidP="00101EBF">
                                  <w:pPr>
                                    <w:pStyle w:val="BodyText"/>
                                    <w:rPr>
                                      <w:szCs w:val="20"/>
                                    </w:rPr>
                                  </w:pPr>
                                  <w:r w:rsidRPr="00D03D28">
                                    <w:rPr>
                                      <w:rStyle w:val="CommentReference"/>
                                      <w:szCs w:val="20"/>
                                    </w:rPr>
                                    <w:t>VRB-to-PRB mapping</w:t>
                                  </w:r>
                                </w:p>
                              </w:tc>
                              <w:tc>
                                <w:tcPr>
                                  <w:tcW w:w="2906" w:type="dxa"/>
                                  <w:shd w:val="clear" w:color="auto" w:fill="auto"/>
                                </w:tcPr>
                                <w:p w:rsidR="00837814" w:rsidRPr="00D03D28" w:rsidRDefault="00837814" w:rsidP="00101EBF">
                                  <w:pPr>
                                    <w:pStyle w:val="BodyText"/>
                                    <w:rPr>
                                      <w:szCs w:val="20"/>
                                    </w:rPr>
                                  </w:pPr>
                                  <w:r w:rsidRPr="00D03D28">
                                    <w:rPr>
                                      <w:rStyle w:val="CommentReference"/>
                                      <w:szCs w:val="20"/>
                                    </w:rPr>
                                    <w:t>1</w:t>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 </w:t>
                                  </w:r>
                                </w:p>
                              </w:tc>
                            </w:tr>
                            <w:tr w:rsidR="00837814" w:rsidTr="00B04A30">
                              <w:tc>
                                <w:tcPr>
                                  <w:tcW w:w="1809" w:type="dxa"/>
                                  <w:shd w:val="clear" w:color="auto" w:fill="auto"/>
                                </w:tcPr>
                                <w:p w:rsidR="00837814" w:rsidRPr="00D03D28" w:rsidRDefault="00837814" w:rsidP="00101EBF">
                                  <w:pPr>
                                    <w:pStyle w:val="BodyText"/>
                                    <w:rPr>
                                      <w:szCs w:val="20"/>
                                    </w:rPr>
                                  </w:pPr>
                                  <w:r w:rsidRPr="00D03D28">
                                    <w:rPr>
                                      <w:rStyle w:val="CommentReference"/>
                                      <w:szCs w:val="20"/>
                                    </w:rPr>
                                    <w:t>Modulation and coding scheme</w:t>
                                  </w:r>
                                </w:p>
                              </w:tc>
                              <w:tc>
                                <w:tcPr>
                                  <w:tcW w:w="2906" w:type="dxa"/>
                                  <w:shd w:val="clear" w:color="auto" w:fill="auto"/>
                                </w:tcPr>
                                <w:p w:rsidR="00837814" w:rsidRPr="00D03D28" w:rsidRDefault="00837814" w:rsidP="00101EBF">
                                  <w:pPr>
                                    <w:pStyle w:val="BodyText"/>
                                    <w:rPr>
                                      <w:szCs w:val="20"/>
                                    </w:rPr>
                                  </w:pPr>
                                  <w:r w:rsidRPr="00D03D28">
                                    <w:rPr>
                                      <w:rStyle w:val="CommentReference"/>
                                      <w:szCs w:val="20"/>
                                    </w:rPr>
                                    <w:t>5</w:t>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Same MCS table as for “normal” transmission without 256QAM</w:t>
                                  </w:r>
                                </w:p>
                              </w:tc>
                            </w:tr>
                            <w:tr w:rsidR="00837814" w:rsidTr="00B04A30">
                              <w:tc>
                                <w:tcPr>
                                  <w:tcW w:w="1809" w:type="dxa"/>
                                  <w:shd w:val="clear" w:color="auto" w:fill="auto"/>
                                </w:tcPr>
                                <w:p w:rsidR="00837814" w:rsidRPr="00D03D28" w:rsidRDefault="00837814" w:rsidP="00101EBF">
                                  <w:pPr>
                                    <w:pStyle w:val="BodyText"/>
                                    <w:rPr>
                                      <w:rStyle w:val="CommentReference"/>
                                      <w:szCs w:val="20"/>
                                    </w:rPr>
                                  </w:pPr>
                                  <w:r w:rsidRPr="00D03D28">
                                    <w:rPr>
                                      <w:rStyle w:val="CommentReference"/>
                                      <w:szCs w:val="20"/>
                                    </w:rPr>
                                    <w:t>TB scaling</w:t>
                                  </w:r>
                                </w:p>
                              </w:tc>
                              <w:tc>
                                <w:tcPr>
                                  <w:tcW w:w="2906" w:type="dxa"/>
                                  <w:shd w:val="clear" w:color="auto" w:fill="auto"/>
                                </w:tcPr>
                                <w:p w:rsidR="00837814" w:rsidRPr="00D03D28" w:rsidRDefault="00837814" w:rsidP="00101EBF">
                                  <w:pPr>
                                    <w:pStyle w:val="BodyText"/>
                                    <w:rPr>
                                      <w:rStyle w:val="CommentReference"/>
                                      <w:szCs w:val="20"/>
                                    </w:rPr>
                                  </w:pPr>
                                  <w:r w:rsidRPr="00D03D28">
                                    <w:rPr>
                                      <w:rStyle w:val="CommentReference"/>
                                      <w:szCs w:val="20"/>
                                    </w:rPr>
                                    <w:t>2</w:t>
                                  </w:r>
                                </w:p>
                              </w:tc>
                              <w:tc>
                                <w:tcPr>
                                  <w:tcW w:w="4347" w:type="dxa"/>
                                  <w:shd w:val="clear" w:color="auto" w:fill="auto"/>
                                </w:tcPr>
                                <w:p w:rsidR="00837814" w:rsidRPr="00D03D28" w:rsidRDefault="00837814" w:rsidP="00101EBF">
                                  <w:pPr>
                                    <w:pStyle w:val="BodyText"/>
                                    <w:rPr>
                                      <w:rStyle w:val="CommentReference"/>
                                      <w:szCs w:val="20"/>
                                    </w:rPr>
                                  </w:pPr>
                                  <w:r w:rsidRPr="00D03D28">
                                    <w:rPr>
                                      <w:rStyle w:val="CommentReference"/>
                                      <w:szCs w:val="20"/>
                                    </w:rPr>
                                    <w:t>To scale TB size</w:t>
                                  </w:r>
                                </w:p>
                              </w:tc>
                            </w:tr>
                            <w:tr w:rsidR="00837814" w:rsidTr="00B04A30">
                              <w:tc>
                                <w:tcPr>
                                  <w:tcW w:w="1809" w:type="dxa"/>
                                  <w:shd w:val="clear" w:color="auto" w:fill="auto"/>
                                </w:tcPr>
                                <w:p w:rsidR="00837814" w:rsidRPr="00D03D28" w:rsidRDefault="00837814" w:rsidP="00101EBF">
                                  <w:pPr>
                                    <w:pStyle w:val="BodyText"/>
                                    <w:rPr>
                                      <w:szCs w:val="20"/>
                                    </w:rPr>
                                  </w:pPr>
                                  <w:r w:rsidRPr="00D03D28">
                                    <w:rPr>
                                      <w:szCs w:val="20"/>
                                    </w:rPr>
                                    <w:t>Reserved bits</w:t>
                                  </w:r>
                                </w:p>
                              </w:tc>
                              <w:tc>
                                <w:tcPr>
                                  <w:tcW w:w="2906" w:type="dxa"/>
                                  <w:shd w:val="clear" w:color="auto" w:fill="auto"/>
                                </w:tcPr>
                                <w:p w:rsidR="00837814" w:rsidRPr="00D03D28" w:rsidRDefault="00837814" w:rsidP="00101EBF">
                                  <w:pPr>
                                    <w:pStyle w:val="BodyText"/>
                                    <w:rPr>
                                      <w:szCs w:val="20"/>
                                    </w:rPr>
                                  </w:pPr>
                                  <w:r w:rsidRPr="00D03D28">
                                    <w:rPr>
                                      <w:szCs w:val="20"/>
                                    </w:rPr>
                                    <w:t>(fixed value)</w:t>
                                  </w:r>
                                </w:p>
                              </w:tc>
                              <w:tc>
                                <w:tcPr>
                                  <w:tcW w:w="4347" w:type="dxa"/>
                                  <w:shd w:val="clear" w:color="auto" w:fill="auto"/>
                                </w:tcPr>
                                <w:p w:rsidR="00837814" w:rsidRPr="00D03D28" w:rsidRDefault="00837814" w:rsidP="00101EBF">
                                  <w:pPr>
                                    <w:pStyle w:val="BodyText"/>
                                    <w:rPr>
                                      <w:szCs w:val="20"/>
                                    </w:rPr>
                                  </w:pPr>
                                  <w:r w:rsidRPr="00D03D28">
                                    <w:rPr>
                                      <w:szCs w:val="20"/>
                                    </w:rPr>
                                    <w:t>To meet overall DCI size</w:t>
                                  </w:r>
                                </w:p>
                              </w:tc>
                            </w:tr>
                          </w:tbl>
                          <w:p w:rsidR="00837814" w:rsidRDefault="00837814" w:rsidP="00101EBF">
                            <w:pPr>
                              <w:pStyle w:val="BodyText"/>
                            </w:pPr>
                          </w:p>
                          <w:p w:rsidR="00837814" w:rsidRDefault="00837814" w:rsidP="00101EBF">
                            <w:pPr>
                              <w:pStyle w:val="BodyText"/>
                              <w:numPr>
                                <w:ilvl w:val="0"/>
                                <w:numId w:val="31"/>
                              </w:numPr>
                            </w:pPr>
                            <w:r>
                              <w:t>Note: If initial access session defines the possibility for simultaneous short message service and paging, the DCI design may need to be updated. From a DCI payload perspective, concurrent transmission of short messages and paging is possible.</w:t>
                            </w:r>
                          </w:p>
                          <w:p w:rsidR="00837814" w:rsidRDefault="00837814" w:rsidP="00101EBF">
                            <w:pPr>
                              <w:pStyle w:val="BodyText"/>
                              <w:numPr>
                                <w:ilvl w:val="0"/>
                                <w:numId w:val="31"/>
                              </w:numPr>
                            </w:pPr>
                            <w:r>
                              <w:t>Note: The TB size and RB allocation are dependent and there may be a need to apply TB size scaling to obtain low code rates for small payloads.</w:t>
                            </w:r>
                          </w:p>
                          <w:p w:rsidR="00837814" w:rsidRDefault="00837814" w:rsidP="00101EBF"/>
                          <w:p w:rsidR="00837814" w:rsidRPr="00237635" w:rsidRDefault="00837814" w:rsidP="00101EBF">
                            <w:pPr>
                              <w:rPr>
                                <w:szCs w:val="20"/>
                              </w:rPr>
                            </w:pPr>
                            <w:r w:rsidRPr="00237635">
                              <w:rPr>
                                <w:szCs w:val="20"/>
                                <w:highlight w:val="green"/>
                              </w:rPr>
                              <w:t>Agreements</w:t>
                            </w:r>
                            <w:r w:rsidRPr="00237635">
                              <w:rPr>
                                <w:szCs w:val="20"/>
                              </w:rPr>
                              <w:t>:</w:t>
                            </w:r>
                          </w:p>
                          <w:p w:rsidR="00837814" w:rsidRPr="00237635" w:rsidRDefault="00837814" w:rsidP="00101EBF">
                            <w:pPr>
                              <w:pStyle w:val="BodyText"/>
                              <w:numPr>
                                <w:ilvl w:val="0"/>
                                <w:numId w:val="32"/>
                              </w:numPr>
                              <w:rPr>
                                <w:szCs w:val="20"/>
                              </w:rPr>
                            </w:pPr>
                            <w:r w:rsidRPr="00237635">
                              <w:rPr>
                                <w:szCs w:val="20"/>
                              </w:rPr>
                              <w:t>For PDSCH scheduled by P-RNTI (</w:t>
                            </w:r>
                            <w:r w:rsidRPr="00237635">
                              <w:rPr>
                                <w:szCs w:val="20"/>
                                <w:highlight w:val="darkYellow"/>
                              </w:rPr>
                              <w:t>working assumption</w:t>
                            </w:r>
                            <w:r w:rsidRPr="00237635">
                              <w:rPr>
                                <w:szCs w:val="20"/>
                              </w:rPr>
                              <w:t>), and RA-RNTI, scaling factor is applied in the calculation of N</w:t>
                            </w:r>
                            <w:r w:rsidRPr="00237635">
                              <w:rPr>
                                <w:szCs w:val="20"/>
                                <w:vertAlign w:val="subscript"/>
                              </w:rPr>
                              <w:t>info</w:t>
                            </w:r>
                            <w:r w:rsidRPr="00237635">
                              <w:rPr>
                                <w:szCs w:val="20"/>
                              </w:rPr>
                              <w:t xml:space="preserve"> of TBS determination </w:t>
                            </w:r>
                          </w:p>
                          <w:p w:rsidR="00837814" w:rsidRPr="00D63DC9" w:rsidRDefault="00837814" w:rsidP="00101EBF">
                            <w:pPr>
                              <w:pStyle w:val="BodyText"/>
                              <w:numPr>
                                <w:ilvl w:val="1"/>
                                <w:numId w:val="32"/>
                              </w:numPr>
                              <w:rPr>
                                <w:szCs w:val="20"/>
                              </w:rPr>
                            </w:pPr>
                            <w:r w:rsidRPr="00237635">
                              <w:rPr>
                                <w:szCs w:val="20"/>
                              </w:rPr>
                              <w:t>(</w:t>
                            </w:r>
                            <w:r w:rsidRPr="00237635">
                              <w:rPr>
                                <w:szCs w:val="20"/>
                                <w:highlight w:val="darkYellow"/>
                              </w:rPr>
                              <w:t>Working assumption</w:t>
                            </w:r>
                            <w:r w:rsidRPr="00237635">
                              <w:rPr>
                                <w:szCs w:val="20"/>
                              </w:rPr>
                              <w:t>) values of scaling factor: 1, ½, ¼</w:t>
                            </w:r>
                          </w:p>
                          <w:p w:rsidR="00837814" w:rsidRPr="00D63DC9" w:rsidRDefault="00837814" w:rsidP="00101EBF">
                            <w:pPr>
                              <w:pStyle w:val="BodyText"/>
                              <w:numPr>
                                <w:ilvl w:val="2"/>
                                <w:numId w:val="32"/>
                              </w:numPr>
                              <w:rPr>
                                <w:szCs w:val="20"/>
                              </w:rPr>
                            </w:pPr>
                            <w:r w:rsidRPr="00237635">
                              <w:rPr>
                                <w:szCs w:val="20"/>
                              </w:rPr>
                              <w:t>FFS the possibility of adding another value, e.g., 1/8 or 1/16</w:t>
                            </w:r>
                          </w:p>
                          <w:p w:rsidR="00837814" w:rsidRDefault="00837814"/>
                        </w:txbxContent>
                      </wps:txbx>
                      <wps:bodyPr rot="0" vert="horz" wrap="square" lIns="91440" tIns="45720" rIns="91440" bIns="45720" anchor="t" anchorCtr="0">
                        <a:noAutofit/>
                      </wps:bodyPr>
                    </wps:wsp>
                  </a:graphicData>
                </a:graphic>
              </wp:inline>
            </w:drawing>
          </mc:Choice>
          <mc:Fallback>
            <w:pict>
              <v:shape id="_x0000_s1028" type="#_x0000_t202" style="width:481.95pt;height:5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6hSJgIAAEwEAAAOAAAAZHJzL2Uyb0RvYy54bWysVNtu2zAMfR+wfxD0vviCJG2NOEWXLsOA&#10;7gK0+wBZlmNhkqhJSuzu60fJaWZsexrmB0EUqaPDQ9Kb21ErchLOSzA1LRY5JcJwaKU51PTr0/7N&#10;NSU+MNMyBUbU9Fl4ert9/Woz2EqU0INqhSMIYnw12Jr2IdgqyzzvhWZ+AVYYdHbgNAtoukPWOjYg&#10;ulZZmefrbADXWgdceI+n95OTbhN+1wkePnedF4GomiK3kFaX1iau2XbDqoNjtpf8TIP9AwvNpMFH&#10;L1D3LDBydPIPKC25Aw9dWHDQGXSd5CLlgNkU+W/ZPPbMipQLiuPtRSb//2D5p9MXR2SLtaPEMI0l&#10;ehJjIG9hJGVUZ7C+wqBHi2FhxOMYGTP19gH4N08M7HpmDuLOORh6wVpkV8Sb2ezqhOMjSDN8hBaf&#10;YccACWjsnI6AKAZBdKzS86UykQrHw3VRFnmJFDn61sv8al0u0xuserlunQ/vBWgSNzV1WPoEz04P&#10;PkQ6rHoJSfRByXYvlUqGOzQ75ciJYZvs03dG9/MwZchQ05tVuZoUmPv8HCJP398gtAzY70rqml5f&#10;glgVdXtn2tSNgUk17ZGyMmcho3aTimFsxlSxS30aaJ9RWQdTe+M44qYH94OSAVu7pv77kTlBifpg&#10;sDo3xXIZZyEZy9VViYabe5q5hxmOUDUNlEzbXUjzE3UzcIdV7GTSN5Z7YnKmjC2bZD+PV5yJuZ2i&#10;fv0Etj8BAAD//wMAUEsDBBQABgAIAAAAIQCpcKcR3QAAAAYBAAAPAAAAZHJzL2Rvd25yZXYueG1s&#10;TI/BTsMwEETvSPyDtUhcUOuUotCEOBVCAsENSgVXN94mEfY62G4a/p6FC1xGWs1o5m21npwVI4bY&#10;e1KwmGcgkBpvemoVbF/vZysQMWky2npCBV8YYV2fnlS6NP5ILzhuUiu4hGKpFXQpDaWUsenQ6Tj3&#10;AxJ7ex+cTnyGVpqgj1zurLzMslw63RMvdHrAuw6bj83BKVhdPY7v8Wn5/Nbke1uki+vx4TModX42&#10;3d6ASDilvzD84DM61My08wcyUVgF/Ej6VfaKfFmA2HEoy4oFyLqS//HrbwAAAP//AwBQSwECLQAU&#10;AAYACAAAACEAtoM4kv4AAADhAQAAEwAAAAAAAAAAAAAAAAAAAAAAW0NvbnRlbnRfVHlwZXNdLnht&#10;bFBLAQItABQABgAIAAAAIQA4/SH/1gAAAJQBAAALAAAAAAAAAAAAAAAAAC8BAABfcmVscy8ucmVs&#10;c1BLAQItABQABgAIAAAAIQAcz6hSJgIAAEwEAAAOAAAAAAAAAAAAAAAAAC4CAABkcnMvZTJvRG9j&#10;LnhtbFBLAQItABQABgAIAAAAIQCpcKcR3QAAAAYBAAAPAAAAAAAAAAAAAAAAAIAEAABkcnMvZG93&#10;bnJldi54bWxQSwUGAAAAAAQABADzAAAAigUAAAAA&#10;">
                <v:textbox>
                  <w:txbxContent>
                    <w:p w:rsidR="00837814" w:rsidRDefault="00837814" w:rsidP="00101EBF">
                      <w:r w:rsidRPr="00B05EC1">
                        <w:rPr>
                          <w:highlight w:val="green"/>
                        </w:rPr>
                        <w:t>Agreements</w:t>
                      </w:r>
                      <w:r>
                        <w:t>:</w:t>
                      </w:r>
                    </w:p>
                    <w:p w:rsidR="00837814" w:rsidRDefault="00837814" w:rsidP="00101EBF">
                      <w:pPr>
                        <w:pStyle w:val="BodyText"/>
                      </w:pPr>
                      <w: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837814" w:rsidTr="00B04A30">
                        <w:tc>
                          <w:tcPr>
                            <w:tcW w:w="1809" w:type="dxa"/>
                            <w:shd w:val="clear" w:color="auto" w:fill="F2F2F2"/>
                          </w:tcPr>
                          <w:p w:rsidR="00837814" w:rsidRPr="00D03D28" w:rsidRDefault="00837814" w:rsidP="00101EBF">
                            <w:pPr>
                              <w:pStyle w:val="BodyText"/>
                              <w:rPr>
                                <w:b/>
                              </w:rPr>
                            </w:pPr>
                            <w:r w:rsidRPr="00D03D28">
                              <w:rPr>
                                <w:b/>
                              </w:rPr>
                              <w:t>Field</w:t>
                            </w:r>
                          </w:p>
                        </w:tc>
                        <w:tc>
                          <w:tcPr>
                            <w:tcW w:w="2906" w:type="dxa"/>
                            <w:shd w:val="clear" w:color="auto" w:fill="F2F2F2"/>
                          </w:tcPr>
                          <w:p w:rsidR="00837814" w:rsidRPr="00D03D28" w:rsidRDefault="00837814" w:rsidP="00101EBF">
                            <w:pPr>
                              <w:pStyle w:val="BodyText"/>
                              <w:rPr>
                                <w:b/>
                              </w:rPr>
                            </w:pPr>
                            <w:r w:rsidRPr="00D03D28">
                              <w:rPr>
                                <w:b/>
                              </w:rPr>
                              <w:t>Bits</w:t>
                            </w:r>
                          </w:p>
                        </w:tc>
                        <w:tc>
                          <w:tcPr>
                            <w:tcW w:w="4347" w:type="dxa"/>
                            <w:shd w:val="clear" w:color="auto" w:fill="F2F2F2"/>
                          </w:tcPr>
                          <w:p w:rsidR="00837814" w:rsidRPr="00D03D28" w:rsidRDefault="00837814" w:rsidP="00101EBF">
                            <w:pPr>
                              <w:pStyle w:val="BodyText"/>
                              <w:rPr>
                                <w:b/>
                              </w:rPr>
                            </w:pPr>
                            <w:r w:rsidRPr="00D03D28">
                              <w:rPr>
                                <w:b/>
                              </w:rPr>
                              <w:t>Comment</w:t>
                            </w:r>
                          </w:p>
                        </w:tc>
                      </w:tr>
                      <w:tr w:rsidR="00837814" w:rsidTr="00B04A30">
                        <w:tc>
                          <w:tcPr>
                            <w:tcW w:w="1809" w:type="dxa"/>
                            <w:shd w:val="clear" w:color="auto" w:fill="auto"/>
                          </w:tcPr>
                          <w:p w:rsidR="00837814" w:rsidRPr="00B05EC1" w:rsidRDefault="00837814" w:rsidP="00101EBF">
                            <w:pPr>
                              <w:pStyle w:val="CommentText"/>
                            </w:pPr>
                            <w:r w:rsidRPr="00B05EC1">
                              <w:t>Short Messages Indicator</w:t>
                            </w:r>
                          </w:p>
                        </w:tc>
                        <w:tc>
                          <w:tcPr>
                            <w:tcW w:w="2906" w:type="dxa"/>
                            <w:shd w:val="clear" w:color="auto" w:fill="auto"/>
                          </w:tcPr>
                          <w:p w:rsidR="00837814" w:rsidRPr="00B05EC1" w:rsidRDefault="00837814" w:rsidP="00101EBF">
                            <w:pPr>
                              <w:pStyle w:val="CommentText"/>
                            </w:pPr>
                            <w:r w:rsidRPr="00B05EC1">
                              <w:t>1</w:t>
                            </w:r>
                          </w:p>
                        </w:tc>
                        <w:tc>
                          <w:tcPr>
                            <w:tcW w:w="4347" w:type="dxa"/>
                            <w:shd w:val="clear" w:color="auto" w:fill="auto"/>
                          </w:tcPr>
                          <w:p w:rsidR="00837814" w:rsidRPr="00B05EC1" w:rsidRDefault="00837814" w:rsidP="00101EBF">
                            <w:pPr>
                              <w:pStyle w:val="CommentText"/>
                            </w:pPr>
                            <w:r w:rsidRPr="00B05EC1">
                              <w:t>Already captured in 38.212. Need to add interpretation.</w:t>
                            </w:r>
                          </w:p>
                          <w:p w:rsidR="00837814" w:rsidRPr="00B05EC1" w:rsidRDefault="00837814" w:rsidP="00101EBF">
                            <w:pPr>
                              <w:pStyle w:val="CommentText"/>
                            </w:pPr>
                            <w:r w:rsidRPr="00B05EC1">
                              <w:t>0 = short message ([8] bits defined by RAN2 + padding to meet the DCI size)</w:t>
                            </w:r>
                          </w:p>
                          <w:p w:rsidR="00837814" w:rsidRPr="00B05EC1" w:rsidRDefault="00837814" w:rsidP="00101EBF">
                            <w:pPr>
                              <w:pStyle w:val="CommentText"/>
                            </w:pPr>
                            <w:r w:rsidRPr="00B05EC1">
                              <w:t>1 = paging message scheduled (following fields)</w:t>
                            </w:r>
                          </w:p>
                        </w:tc>
                      </w:tr>
                      <w:tr w:rsidR="00837814" w:rsidTr="00B04A30">
                        <w:tc>
                          <w:tcPr>
                            <w:tcW w:w="9062" w:type="dxa"/>
                            <w:gridSpan w:val="3"/>
                            <w:shd w:val="clear" w:color="auto" w:fill="auto"/>
                          </w:tcPr>
                          <w:p w:rsidR="00837814" w:rsidRPr="00D03D28" w:rsidRDefault="00837814" w:rsidP="00101EBF">
                            <w:pPr>
                              <w:pStyle w:val="BodyText"/>
                              <w:rPr>
                                <w:b/>
                                <w:szCs w:val="20"/>
                              </w:rPr>
                            </w:pPr>
                            <w:r w:rsidRPr="00D03D28">
                              <w:rPr>
                                <w:b/>
                                <w:szCs w:val="20"/>
                              </w:rPr>
                              <w:t>In case of short message service</w:t>
                            </w:r>
                          </w:p>
                        </w:tc>
                      </w:tr>
                      <w:tr w:rsidR="00837814" w:rsidTr="00B04A30">
                        <w:tc>
                          <w:tcPr>
                            <w:tcW w:w="1809" w:type="dxa"/>
                            <w:shd w:val="clear" w:color="auto" w:fill="auto"/>
                          </w:tcPr>
                          <w:p w:rsidR="00837814" w:rsidRPr="00D03D28" w:rsidRDefault="00837814" w:rsidP="00101EBF">
                            <w:pPr>
                              <w:pStyle w:val="BodyText"/>
                              <w:rPr>
                                <w:szCs w:val="20"/>
                              </w:rPr>
                            </w:pPr>
                            <w:r w:rsidRPr="00D03D28">
                              <w:rPr>
                                <w:szCs w:val="20"/>
                              </w:rPr>
                              <w:t>Short message</w:t>
                            </w:r>
                          </w:p>
                        </w:tc>
                        <w:tc>
                          <w:tcPr>
                            <w:tcW w:w="2906" w:type="dxa"/>
                            <w:shd w:val="clear" w:color="auto" w:fill="auto"/>
                          </w:tcPr>
                          <w:p w:rsidR="00837814" w:rsidRPr="00D03D28" w:rsidRDefault="00837814" w:rsidP="00101EBF">
                            <w:pPr>
                              <w:pStyle w:val="BodyText"/>
                              <w:rPr>
                                <w:szCs w:val="20"/>
                              </w:rPr>
                            </w:pPr>
                            <w:r w:rsidRPr="00D03D28">
                              <w:rPr>
                                <w:szCs w:val="20"/>
                              </w:rPr>
                              <w:t>[8]</w:t>
                            </w:r>
                          </w:p>
                        </w:tc>
                        <w:tc>
                          <w:tcPr>
                            <w:tcW w:w="4347" w:type="dxa"/>
                            <w:shd w:val="clear" w:color="auto" w:fill="auto"/>
                          </w:tcPr>
                          <w:p w:rsidR="00837814" w:rsidRPr="00D03D28" w:rsidRDefault="00837814" w:rsidP="00101EBF">
                            <w:pPr>
                              <w:pStyle w:val="BodyText"/>
                              <w:rPr>
                                <w:szCs w:val="20"/>
                              </w:rPr>
                            </w:pPr>
                            <w:r w:rsidRPr="00D03D28">
                              <w:rPr>
                                <w:szCs w:val="20"/>
                              </w:rPr>
                              <w:t>Defined by RAN2. The number of bits to be checked with RAN2.</w:t>
                            </w:r>
                          </w:p>
                        </w:tc>
                      </w:tr>
                      <w:tr w:rsidR="00837814" w:rsidTr="00B04A30">
                        <w:tc>
                          <w:tcPr>
                            <w:tcW w:w="1809" w:type="dxa"/>
                            <w:shd w:val="clear" w:color="auto" w:fill="auto"/>
                          </w:tcPr>
                          <w:p w:rsidR="00837814" w:rsidRPr="00D03D28" w:rsidRDefault="00837814" w:rsidP="00101EBF">
                            <w:pPr>
                              <w:pStyle w:val="BodyText"/>
                              <w:rPr>
                                <w:szCs w:val="20"/>
                              </w:rPr>
                            </w:pPr>
                            <w:r w:rsidRPr="00D03D28">
                              <w:rPr>
                                <w:szCs w:val="20"/>
                              </w:rPr>
                              <w:t>Reserved bits</w:t>
                            </w:r>
                          </w:p>
                        </w:tc>
                        <w:tc>
                          <w:tcPr>
                            <w:tcW w:w="2906" w:type="dxa"/>
                            <w:shd w:val="clear" w:color="auto" w:fill="auto"/>
                          </w:tcPr>
                          <w:p w:rsidR="00837814" w:rsidRPr="00D03D28" w:rsidRDefault="00837814" w:rsidP="00101EBF">
                            <w:pPr>
                              <w:pStyle w:val="BodyText"/>
                              <w:rPr>
                                <w:szCs w:val="20"/>
                              </w:rPr>
                            </w:pPr>
                          </w:p>
                        </w:tc>
                        <w:tc>
                          <w:tcPr>
                            <w:tcW w:w="4347" w:type="dxa"/>
                            <w:shd w:val="clear" w:color="auto" w:fill="auto"/>
                          </w:tcPr>
                          <w:p w:rsidR="00837814" w:rsidRPr="00D03D28" w:rsidRDefault="00837814" w:rsidP="00101EBF">
                            <w:pPr>
                              <w:pStyle w:val="BodyText"/>
                              <w:rPr>
                                <w:szCs w:val="20"/>
                              </w:rPr>
                            </w:pPr>
                            <w:r w:rsidRPr="00D03D28">
                              <w:rPr>
                                <w:szCs w:val="20"/>
                              </w:rPr>
                              <w:t>To meet overall DCI size</w:t>
                            </w:r>
                          </w:p>
                        </w:tc>
                      </w:tr>
                      <w:tr w:rsidR="00837814" w:rsidTr="00B04A30">
                        <w:tc>
                          <w:tcPr>
                            <w:tcW w:w="9062" w:type="dxa"/>
                            <w:gridSpan w:val="3"/>
                            <w:shd w:val="clear" w:color="auto" w:fill="auto"/>
                          </w:tcPr>
                          <w:p w:rsidR="00837814" w:rsidRPr="00D03D28" w:rsidRDefault="00837814" w:rsidP="00101EBF">
                            <w:pPr>
                              <w:pStyle w:val="BodyText"/>
                              <w:rPr>
                                <w:b/>
                                <w:szCs w:val="20"/>
                              </w:rPr>
                            </w:pPr>
                            <w:r w:rsidRPr="00D03D28">
                              <w:rPr>
                                <w:b/>
                                <w:szCs w:val="20"/>
                              </w:rPr>
                              <w:t>In case of paging message</w:t>
                            </w:r>
                          </w:p>
                        </w:tc>
                      </w:tr>
                      <w:tr w:rsidR="00837814" w:rsidTr="00B04A30">
                        <w:tc>
                          <w:tcPr>
                            <w:tcW w:w="1809" w:type="dxa"/>
                            <w:shd w:val="clear" w:color="auto" w:fill="auto"/>
                          </w:tcPr>
                          <w:p w:rsidR="00837814" w:rsidRPr="00B05EC1" w:rsidRDefault="00837814" w:rsidP="00101EBF">
                            <w:pPr>
                              <w:pStyle w:val="CommentText"/>
                              <w:rPr>
                                <w:rStyle w:val="CommentReference"/>
                              </w:rPr>
                            </w:pPr>
                            <w:r w:rsidRPr="00B05EC1">
                              <w:rPr>
                                <w:rStyle w:val="CommentReference"/>
                              </w:rPr>
                              <w:t>Frequency domain resource assignment</w:t>
                            </w:r>
                          </w:p>
                        </w:tc>
                        <w:tc>
                          <w:tcPr>
                            <w:tcW w:w="2906" w:type="dxa"/>
                            <w:shd w:val="clear" w:color="auto" w:fill="auto"/>
                          </w:tcPr>
                          <w:p w:rsidR="00837814" w:rsidRPr="00D03D28" w:rsidRDefault="00837814" w:rsidP="00101EBF">
                            <w:pPr>
                              <w:pStyle w:val="BodyText"/>
                              <w:rPr>
                                <w:szCs w:val="20"/>
                              </w:rPr>
                            </w:pPr>
                            <w:r w:rsidRPr="00D03D28">
                              <w:rPr>
                                <w:rStyle w:val="CommentReference"/>
                                <w:noProof/>
                                <w:szCs w:val="20"/>
                              </w:rPr>
                              <w:drawing>
                                <wp:inline distT="0" distB="0" distL="0" distR="0">
                                  <wp:extent cx="1706245"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 </w:t>
                            </w:r>
                          </w:p>
                        </w:tc>
                      </w:tr>
                      <w:tr w:rsidR="00837814" w:rsidTr="00B04A30">
                        <w:tc>
                          <w:tcPr>
                            <w:tcW w:w="1809" w:type="dxa"/>
                            <w:shd w:val="clear" w:color="auto" w:fill="auto"/>
                          </w:tcPr>
                          <w:p w:rsidR="00837814" w:rsidRPr="00B05EC1" w:rsidRDefault="00837814" w:rsidP="00101EBF">
                            <w:pPr>
                              <w:pStyle w:val="CommentText"/>
                              <w:rPr>
                                <w:rStyle w:val="CommentReference"/>
                              </w:rPr>
                            </w:pPr>
                            <w:r w:rsidRPr="00B05EC1">
                              <w:rPr>
                                <w:rStyle w:val="CommentReference"/>
                              </w:rPr>
                              <w:t>Time domain resource assignment</w:t>
                            </w:r>
                          </w:p>
                        </w:tc>
                        <w:tc>
                          <w:tcPr>
                            <w:tcW w:w="2906" w:type="dxa"/>
                            <w:shd w:val="clear" w:color="auto" w:fill="auto"/>
                          </w:tcPr>
                          <w:p w:rsidR="00837814" w:rsidRPr="00D03D28" w:rsidRDefault="00837814" w:rsidP="00101EBF">
                            <w:pPr>
                              <w:pStyle w:val="BodyText"/>
                              <w:rPr>
                                <w:szCs w:val="20"/>
                              </w:rPr>
                            </w:pPr>
                            <w:r w:rsidRPr="00D03D28">
                              <w:rPr>
                                <w:rStyle w:val="CommentReference"/>
                                <w:szCs w:val="20"/>
                              </w:rPr>
                              <w:t>4</w:t>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837814" w:rsidTr="00B04A30">
                        <w:tc>
                          <w:tcPr>
                            <w:tcW w:w="1809" w:type="dxa"/>
                            <w:shd w:val="clear" w:color="auto" w:fill="auto"/>
                          </w:tcPr>
                          <w:p w:rsidR="00837814" w:rsidRPr="00D03D28" w:rsidRDefault="00837814" w:rsidP="00101EBF">
                            <w:pPr>
                              <w:pStyle w:val="BodyText"/>
                              <w:rPr>
                                <w:szCs w:val="20"/>
                              </w:rPr>
                            </w:pPr>
                            <w:r w:rsidRPr="00D03D28">
                              <w:rPr>
                                <w:rStyle w:val="CommentReference"/>
                                <w:szCs w:val="20"/>
                              </w:rPr>
                              <w:t>VRB-to-PRB mapping</w:t>
                            </w:r>
                          </w:p>
                        </w:tc>
                        <w:tc>
                          <w:tcPr>
                            <w:tcW w:w="2906" w:type="dxa"/>
                            <w:shd w:val="clear" w:color="auto" w:fill="auto"/>
                          </w:tcPr>
                          <w:p w:rsidR="00837814" w:rsidRPr="00D03D28" w:rsidRDefault="00837814" w:rsidP="00101EBF">
                            <w:pPr>
                              <w:pStyle w:val="BodyText"/>
                              <w:rPr>
                                <w:szCs w:val="20"/>
                              </w:rPr>
                            </w:pPr>
                            <w:r w:rsidRPr="00D03D28">
                              <w:rPr>
                                <w:rStyle w:val="CommentReference"/>
                                <w:szCs w:val="20"/>
                              </w:rPr>
                              <w:t>1</w:t>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 </w:t>
                            </w:r>
                          </w:p>
                        </w:tc>
                      </w:tr>
                      <w:tr w:rsidR="00837814" w:rsidTr="00B04A30">
                        <w:tc>
                          <w:tcPr>
                            <w:tcW w:w="1809" w:type="dxa"/>
                            <w:shd w:val="clear" w:color="auto" w:fill="auto"/>
                          </w:tcPr>
                          <w:p w:rsidR="00837814" w:rsidRPr="00D03D28" w:rsidRDefault="00837814" w:rsidP="00101EBF">
                            <w:pPr>
                              <w:pStyle w:val="BodyText"/>
                              <w:rPr>
                                <w:szCs w:val="20"/>
                              </w:rPr>
                            </w:pPr>
                            <w:r w:rsidRPr="00D03D28">
                              <w:rPr>
                                <w:rStyle w:val="CommentReference"/>
                                <w:szCs w:val="20"/>
                              </w:rPr>
                              <w:t>Modulation and coding scheme</w:t>
                            </w:r>
                          </w:p>
                        </w:tc>
                        <w:tc>
                          <w:tcPr>
                            <w:tcW w:w="2906" w:type="dxa"/>
                            <w:shd w:val="clear" w:color="auto" w:fill="auto"/>
                          </w:tcPr>
                          <w:p w:rsidR="00837814" w:rsidRPr="00D03D28" w:rsidRDefault="00837814" w:rsidP="00101EBF">
                            <w:pPr>
                              <w:pStyle w:val="BodyText"/>
                              <w:rPr>
                                <w:szCs w:val="20"/>
                              </w:rPr>
                            </w:pPr>
                            <w:r w:rsidRPr="00D03D28">
                              <w:rPr>
                                <w:rStyle w:val="CommentReference"/>
                                <w:szCs w:val="20"/>
                              </w:rPr>
                              <w:t>5</w:t>
                            </w:r>
                          </w:p>
                        </w:tc>
                        <w:tc>
                          <w:tcPr>
                            <w:tcW w:w="4347" w:type="dxa"/>
                            <w:shd w:val="clear" w:color="auto" w:fill="auto"/>
                          </w:tcPr>
                          <w:p w:rsidR="00837814" w:rsidRPr="00D03D28" w:rsidRDefault="00837814" w:rsidP="00101EBF">
                            <w:pPr>
                              <w:pStyle w:val="BodyText"/>
                              <w:rPr>
                                <w:szCs w:val="20"/>
                              </w:rPr>
                            </w:pPr>
                            <w:r w:rsidRPr="00D03D28">
                              <w:rPr>
                                <w:rStyle w:val="CommentReference"/>
                                <w:szCs w:val="20"/>
                              </w:rPr>
                              <w:t>Same MCS table as for “normal” transmission without 256QAM</w:t>
                            </w:r>
                          </w:p>
                        </w:tc>
                      </w:tr>
                      <w:tr w:rsidR="00837814" w:rsidTr="00B04A30">
                        <w:tc>
                          <w:tcPr>
                            <w:tcW w:w="1809" w:type="dxa"/>
                            <w:shd w:val="clear" w:color="auto" w:fill="auto"/>
                          </w:tcPr>
                          <w:p w:rsidR="00837814" w:rsidRPr="00D03D28" w:rsidRDefault="00837814" w:rsidP="00101EBF">
                            <w:pPr>
                              <w:pStyle w:val="BodyText"/>
                              <w:rPr>
                                <w:rStyle w:val="CommentReference"/>
                                <w:szCs w:val="20"/>
                              </w:rPr>
                            </w:pPr>
                            <w:r w:rsidRPr="00D03D28">
                              <w:rPr>
                                <w:rStyle w:val="CommentReference"/>
                                <w:szCs w:val="20"/>
                              </w:rPr>
                              <w:t>TB scaling</w:t>
                            </w:r>
                          </w:p>
                        </w:tc>
                        <w:tc>
                          <w:tcPr>
                            <w:tcW w:w="2906" w:type="dxa"/>
                            <w:shd w:val="clear" w:color="auto" w:fill="auto"/>
                          </w:tcPr>
                          <w:p w:rsidR="00837814" w:rsidRPr="00D03D28" w:rsidRDefault="00837814" w:rsidP="00101EBF">
                            <w:pPr>
                              <w:pStyle w:val="BodyText"/>
                              <w:rPr>
                                <w:rStyle w:val="CommentReference"/>
                                <w:szCs w:val="20"/>
                              </w:rPr>
                            </w:pPr>
                            <w:r w:rsidRPr="00D03D28">
                              <w:rPr>
                                <w:rStyle w:val="CommentReference"/>
                                <w:szCs w:val="20"/>
                              </w:rPr>
                              <w:t>2</w:t>
                            </w:r>
                          </w:p>
                        </w:tc>
                        <w:tc>
                          <w:tcPr>
                            <w:tcW w:w="4347" w:type="dxa"/>
                            <w:shd w:val="clear" w:color="auto" w:fill="auto"/>
                          </w:tcPr>
                          <w:p w:rsidR="00837814" w:rsidRPr="00D03D28" w:rsidRDefault="00837814" w:rsidP="00101EBF">
                            <w:pPr>
                              <w:pStyle w:val="BodyText"/>
                              <w:rPr>
                                <w:rStyle w:val="CommentReference"/>
                                <w:szCs w:val="20"/>
                              </w:rPr>
                            </w:pPr>
                            <w:r w:rsidRPr="00D03D28">
                              <w:rPr>
                                <w:rStyle w:val="CommentReference"/>
                                <w:szCs w:val="20"/>
                              </w:rPr>
                              <w:t>To scale TB size</w:t>
                            </w:r>
                          </w:p>
                        </w:tc>
                      </w:tr>
                      <w:tr w:rsidR="00837814" w:rsidTr="00B04A30">
                        <w:tc>
                          <w:tcPr>
                            <w:tcW w:w="1809" w:type="dxa"/>
                            <w:shd w:val="clear" w:color="auto" w:fill="auto"/>
                          </w:tcPr>
                          <w:p w:rsidR="00837814" w:rsidRPr="00D03D28" w:rsidRDefault="00837814" w:rsidP="00101EBF">
                            <w:pPr>
                              <w:pStyle w:val="BodyText"/>
                              <w:rPr>
                                <w:szCs w:val="20"/>
                              </w:rPr>
                            </w:pPr>
                            <w:r w:rsidRPr="00D03D28">
                              <w:rPr>
                                <w:szCs w:val="20"/>
                              </w:rPr>
                              <w:t>Reserved bits</w:t>
                            </w:r>
                          </w:p>
                        </w:tc>
                        <w:tc>
                          <w:tcPr>
                            <w:tcW w:w="2906" w:type="dxa"/>
                            <w:shd w:val="clear" w:color="auto" w:fill="auto"/>
                          </w:tcPr>
                          <w:p w:rsidR="00837814" w:rsidRPr="00D03D28" w:rsidRDefault="00837814" w:rsidP="00101EBF">
                            <w:pPr>
                              <w:pStyle w:val="BodyText"/>
                              <w:rPr>
                                <w:szCs w:val="20"/>
                              </w:rPr>
                            </w:pPr>
                            <w:r w:rsidRPr="00D03D28">
                              <w:rPr>
                                <w:szCs w:val="20"/>
                              </w:rPr>
                              <w:t>(fixed value)</w:t>
                            </w:r>
                          </w:p>
                        </w:tc>
                        <w:tc>
                          <w:tcPr>
                            <w:tcW w:w="4347" w:type="dxa"/>
                            <w:shd w:val="clear" w:color="auto" w:fill="auto"/>
                          </w:tcPr>
                          <w:p w:rsidR="00837814" w:rsidRPr="00D03D28" w:rsidRDefault="00837814" w:rsidP="00101EBF">
                            <w:pPr>
                              <w:pStyle w:val="BodyText"/>
                              <w:rPr>
                                <w:szCs w:val="20"/>
                              </w:rPr>
                            </w:pPr>
                            <w:r w:rsidRPr="00D03D28">
                              <w:rPr>
                                <w:szCs w:val="20"/>
                              </w:rPr>
                              <w:t>To meet overall DCI size</w:t>
                            </w:r>
                          </w:p>
                        </w:tc>
                      </w:tr>
                    </w:tbl>
                    <w:p w:rsidR="00837814" w:rsidRDefault="00837814" w:rsidP="00101EBF">
                      <w:pPr>
                        <w:pStyle w:val="BodyText"/>
                      </w:pPr>
                    </w:p>
                    <w:p w:rsidR="00837814" w:rsidRDefault="00837814" w:rsidP="00101EBF">
                      <w:pPr>
                        <w:pStyle w:val="BodyText"/>
                        <w:numPr>
                          <w:ilvl w:val="0"/>
                          <w:numId w:val="31"/>
                        </w:numPr>
                      </w:pPr>
                      <w:r>
                        <w:t>Note: If initial access session defines the possibility for simultaneous short message service and paging, the DCI design may need to be updated. From a DCI payload perspective, concurrent transmission of short messages and paging is possible.</w:t>
                      </w:r>
                    </w:p>
                    <w:p w:rsidR="00837814" w:rsidRDefault="00837814" w:rsidP="00101EBF">
                      <w:pPr>
                        <w:pStyle w:val="BodyText"/>
                        <w:numPr>
                          <w:ilvl w:val="0"/>
                          <w:numId w:val="31"/>
                        </w:numPr>
                      </w:pPr>
                      <w:r>
                        <w:t>Note: The TB size and RB allocation are dependent and there may be a need to apply TB size scaling to obtain low code rates for small payloads.</w:t>
                      </w:r>
                    </w:p>
                    <w:p w:rsidR="00837814" w:rsidRDefault="00837814" w:rsidP="00101EBF"/>
                    <w:p w:rsidR="00837814" w:rsidRPr="00237635" w:rsidRDefault="00837814" w:rsidP="00101EBF">
                      <w:pPr>
                        <w:rPr>
                          <w:szCs w:val="20"/>
                        </w:rPr>
                      </w:pPr>
                      <w:r w:rsidRPr="00237635">
                        <w:rPr>
                          <w:szCs w:val="20"/>
                          <w:highlight w:val="green"/>
                        </w:rPr>
                        <w:t>Agreements</w:t>
                      </w:r>
                      <w:r w:rsidRPr="00237635">
                        <w:rPr>
                          <w:szCs w:val="20"/>
                        </w:rPr>
                        <w:t>:</w:t>
                      </w:r>
                    </w:p>
                    <w:p w:rsidR="00837814" w:rsidRPr="00237635" w:rsidRDefault="00837814" w:rsidP="00101EBF">
                      <w:pPr>
                        <w:pStyle w:val="BodyText"/>
                        <w:numPr>
                          <w:ilvl w:val="0"/>
                          <w:numId w:val="32"/>
                        </w:numPr>
                        <w:rPr>
                          <w:szCs w:val="20"/>
                        </w:rPr>
                      </w:pPr>
                      <w:r w:rsidRPr="00237635">
                        <w:rPr>
                          <w:szCs w:val="20"/>
                        </w:rPr>
                        <w:t>For PDSCH scheduled by P-RNTI (</w:t>
                      </w:r>
                      <w:r w:rsidRPr="00237635">
                        <w:rPr>
                          <w:szCs w:val="20"/>
                          <w:highlight w:val="darkYellow"/>
                        </w:rPr>
                        <w:t>working assumption</w:t>
                      </w:r>
                      <w:r w:rsidRPr="00237635">
                        <w:rPr>
                          <w:szCs w:val="20"/>
                        </w:rPr>
                        <w:t>), and RA-RNTI, scaling factor is applied in the calculation of N</w:t>
                      </w:r>
                      <w:r w:rsidRPr="00237635">
                        <w:rPr>
                          <w:szCs w:val="20"/>
                          <w:vertAlign w:val="subscript"/>
                        </w:rPr>
                        <w:t>info</w:t>
                      </w:r>
                      <w:r w:rsidRPr="00237635">
                        <w:rPr>
                          <w:szCs w:val="20"/>
                        </w:rPr>
                        <w:t xml:space="preserve"> of TBS determination </w:t>
                      </w:r>
                    </w:p>
                    <w:p w:rsidR="00837814" w:rsidRPr="00D63DC9" w:rsidRDefault="00837814" w:rsidP="00101EBF">
                      <w:pPr>
                        <w:pStyle w:val="BodyText"/>
                        <w:numPr>
                          <w:ilvl w:val="1"/>
                          <w:numId w:val="32"/>
                        </w:numPr>
                        <w:rPr>
                          <w:szCs w:val="20"/>
                        </w:rPr>
                      </w:pPr>
                      <w:r w:rsidRPr="00237635">
                        <w:rPr>
                          <w:szCs w:val="20"/>
                        </w:rPr>
                        <w:t>(</w:t>
                      </w:r>
                      <w:r w:rsidRPr="00237635">
                        <w:rPr>
                          <w:szCs w:val="20"/>
                          <w:highlight w:val="darkYellow"/>
                        </w:rPr>
                        <w:t>Working assumption</w:t>
                      </w:r>
                      <w:r w:rsidRPr="00237635">
                        <w:rPr>
                          <w:szCs w:val="20"/>
                        </w:rPr>
                        <w:t>) values of scaling factor: 1, ½, ¼</w:t>
                      </w:r>
                    </w:p>
                    <w:p w:rsidR="00837814" w:rsidRPr="00D63DC9" w:rsidRDefault="00837814" w:rsidP="00101EBF">
                      <w:pPr>
                        <w:pStyle w:val="BodyText"/>
                        <w:numPr>
                          <w:ilvl w:val="2"/>
                          <w:numId w:val="32"/>
                        </w:numPr>
                        <w:rPr>
                          <w:szCs w:val="20"/>
                        </w:rPr>
                      </w:pPr>
                      <w:r w:rsidRPr="00237635">
                        <w:rPr>
                          <w:szCs w:val="20"/>
                        </w:rPr>
                        <w:t>FFS the possibility of adding another value, e.g., 1/8 or 1/16</w:t>
                      </w:r>
                    </w:p>
                    <w:p w:rsidR="00837814" w:rsidRDefault="00837814"/>
                  </w:txbxContent>
                </v:textbox>
                <w10:anchorlock/>
              </v:shape>
            </w:pict>
          </mc:Fallback>
        </mc:AlternateContent>
      </w:r>
    </w:p>
    <w:p w:rsidR="00101EBF" w:rsidRDefault="00101EBF" w:rsidP="00825EB8">
      <w:pPr>
        <w:pStyle w:val="BodyText"/>
      </w:pPr>
    </w:p>
    <w:p w:rsidR="00101EBF" w:rsidRDefault="00101EBF" w:rsidP="00825EB8">
      <w:pPr>
        <w:pStyle w:val="BodyText"/>
      </w:pPr>
      <w:r>
        <w:t>Some of the aspects related to this agreement brought up by companies are:</w:t>
      </w:r>
    </w:p>
    <w:p w:rsidR="00101EBF" w:rsidRDefault="00101EBF" w:rsidP="00101EBF">
      <w:pPr>
        <w:pStyle w:val="BodyText"/>
        <w:numPr>
          <w:ilvl w:val="0"/>
          <w:numId w:val="33"/>
        </w:numPr>
      </w:pPr>
      <w:r>
        <w:t>Confirm the WA on TB scaling.</w:t>
      </w:r>
    </w:p>
    <w:p w:rsidR="00101EBF" w:rsidRDefault="00101EBF" w:rsidP="00101EBF">
      <w:pPr>
        <w:pStyle w:val="BodyText"/>
        <w:numPr>
          <w:ilvl w:val="0"/>
          <w:numId w:val="33"/>
        </w:numPr>
      </w:pPr>
      <w:r>
        <w:t xml:space="preserve">2 bits is sufficient for the short message </w:t>
      </w:r>
    </w:p>
    <w:p w:rsidR="00101EBF" w:rsidRDefault="00101EBF" w:rsidP="00101EBF">
      <w:pPr>
        <w:pStyle w:val="BodyText"/>
        <w:numPr>
          <w:ilvl w:val="0"/>
          <w:numId w:val="33"/>
        </w:numPr>
      </w:pPr>
      <w:r>
        <w:t>Simultaneous support for short message and paging can be beneficial (related LS in R1-1805810)</w:t>
      </w:r>
    </w:p>
    <w:p w:rsidR="00101EBF" w:rsidRDefault="00101EBF" w:rsidP="00101EBF">
      <w:pPr>
        <w:pStyle w:val="BodyText"/>
        <w:numPr>
          <w:ilvl w:val="0"/>
          <w:numId w:val="33"/>
        </w:numPr>
      </w:pPr>
      <w:r>
        <w:t xml:space="preserve">Time domain allocation may need more </w:t>
      </w:r>
      <w:r w:rsidR="00762AD2">
        <w:t>flexibility</w:t>
      </w:r>
    </w:p>
    <w:p w:rsidR="006906C3" w:rsidRDefault="006906C3" w:rsidP="006906C3">
      <w:pPr>
        <w:pStyle w:val="BodyText"/>
      </w:pPr>
      <w:r>
        <w:t xml:space="preserve">There are </w:t>
      </w:r>
      <w:r w:rsidR="00856392">
        <w:t>also</w:t>
      </w:r>
      <w:r>
        <w:t xml:space="preserve"> papers related to paging submitted under the paging agenda item.</w:t>
      </w:r>
    </w:p>
    <w:p w:rsidR="00762AD2" w:rsidRDefault="00762AD2" w:rsidP="00762AD2">
      <w:pPr>
        <w:pStyle w:val="BodyText"/>
      </w:pPr>
    </w:p>
    <w:p w:rsidR="00762AD2" w:rsidRDefault="00762AD2" w:rsidP="00762AD2">
      <w:pPr>
        <w:pStyle w:val="BodyText"/>
      </w:pPr>
      <w:r w:rsidRPr="00762AD2">
        <w:rPr>
          <w:b/>
        </w:rPr>
        <w:t>Proposal</w:t>
      </w:r>
      <w:r>
        <w:t xml:space="preserve">: </w:t>
      </w:r>
    </w:p>
    <w:p w:rsidR="00762AD2" w:rsidRDefault="00762AD2" w:rsidP="00762AD2">
      <w:pPr>
        <w:pStyle w:val="BodyText"/>
        <w:numPr>
          <w:ilvl w:val="0"/>
          <w:numId w:val="35"/>
        </w:numPr>
      </w:pPr>
      <w:r>
        <w:t xml:space="preserve">Discuss the needed flexibility for time-domain </w:t>
      </w:r>
      <w:r w:rsidR="007C4020">
        <w:t>allocations</w:t>
      </w:r>
      <w:r w:rsidR="00856392">
        <w:t xml:space="preserve"> under 7.1.3.3.1</w:t>
      </w:r>
    </w:p>
    <w:p w:rsidR="00762AD2" w:rsidRDefault="00762AD2" w:rsidP="00762AD2">
      <w:pPr>
        <w:pStyle w:val="BodyText"/>
        <w:numPr>
          <w:ilvl w:val="0"/>
          <w:numId w:val="34"/>
        </w:numPr>
      </w:pPr>
      <w:r>
        <w:lastRenderedPageBreak/>
        <w:t>Update the agreement on DCI with P-RNTI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762AD2" w:rsidTr="00B04A30">
        <w:tc>
          <w:tcPr>
            <w:tcW w:w="1809" w:type="dxa"/>
            <w:shd w:val="clear" w:color="auto" w:fill="F2F2F2"/>
          </w:tcPr>
          <w:p w:rsidR="00762AD2" w:rsidRPr="00D03D28" w:rsidRDefault="00762AD2" w:rsidP="00B04A30">
            <w:pPr>
              <w:pStyle w:val="BodyText"/>
              <w:rPr>
                <w:b/>
              </w:rPr>
            </w:pPr>
            <w:r w:rsidRPr="00D03D28">
              <w:rPr>
                <w:b/>
              </w:rPr>
              <w:t>Field</w:t>
            </w:r>
          </w:p>
        </w:tc>
        <w:tc>
          <w:tcPr>
            <w:tcW w:w="2906" w:type="dxa"/>
            <w:shd w:val="clear" w:color="auto" w:fill="F2F2F2"/>
          </w:tcPr>
          <w:p w:rsidR="00762AD2" w:rsidRPr="00D03D28" w:rsidRDefault="00762AD2" w:rsidP="00B04A30">
            <w:pPr>
              <w:pStyle w:val="BodyText"/>
              <w:rPr>
                <w:b/>
              </w:rPr>
            </w:pPr>
            <w:r w:rsidRPr="00D03D28">
              <w:rPr>
                <w:b/>
              </w:rPr>
              <w:t>Bits</w:t>
            </w:r>
          </w:p>
        </w:tc>
        <w:tc>
          <w:tcPr>
            <w:tcW w:w="4347" w:type="dxa"/>
            <w:shd w:val="clear" w:color="auto" w:fill="F2F2F2"/>
          </w:tcPr>
          <w:p w:rsidR="00762AD2" w:rsidRPr="00D03D28" w:rsidRDefault="00762AD2" w:rsidP="00B04A30">
            <w:pPr>
              <w:pStyle w:val="BodyText"/>
              <w:rPr>
                <w:b/>
              </w:rPr>
            </w:pPr>
            <w:r w:rsidRPr="00D03D28">
              <w:rPr>
                <w:b/>
              </w:rPr>
              <w:t>Comment</w:t>
            </w:r>
          </w:p>
        </w:tc>
      </w:tr>
      <w:tr w:rsidR="00762AD2" w:rsidTr="00B04A30">
        <w:tc>
          <w:tcPr>
            <w:tcW w:w="1809" w:type="dxa"/>
            <w:shd w:val="clear" w:color="auto" w:fill="auto"/>
          </w:tcPr>
          <w:p w:rsidR="00762AD2" w:rsidRPr="00B05EC1" w:rsidRDefault="00762AD2" w:rsidP="00B04A30">
            <w:pPr>
              <w:pStyle w:val="CommentText"/>
            </w:pPr>
            <w:r w:rsidRPr="00B05EC1">
              <w:t>Short Messages Indicator</w:t>
            </w:r>
          </w:p>
        </w:tc>
        <w:tc>
          <w:tcPr>
            <w:tcW w:w="2906" w:type="dxa"/>
            <w:shd w:val="clear" w:color="auto" w:fill="auto"/>
          </w:tcPr>
          <w:p w:rsidR="00762AD2" w:rsidRPr="00762AD2" w:rsidRDefault="00762AD2" w:rsidP="00B04A30">
            <w:pPr>
              <w:pStyle w:val="CommentText"/>
              <w:rPr>
                <w:strike/>
              </w:rPr>
            </w:pPr>
            <w:r w:rsidRPr="00762AD2">
              <w:rPr>
                <w:strike/>
              </w:rPr>
              <w:t>1</w:t>
            </w:r>
            <w:r w:rsidRPr="00762AD2">
              <w:rPr>
                <w:color w:val="FF0000"/>
              </w:rPr>
              <w:t>2</w:t>
            </w:r>
          </w:p>
        </w:tc>
        <w:tc>
          <w:tcPr>
            <w:tcW w:w="4347" w:type="dxa"/>
            <w:shd w:val="clear" w:color="auto" w:fill="auto"/>
          </w:tcPr>
          <w:p w:rsidR="00762AD2" w:rsidRPr="00B05EC1" w:rsidRDefault="00762AD2" w:rsidP="00B04A30">
            <w:pPr>
              <w:pStyle w:val="CommentText"/>
            </w:pPr>
            <w:r w:rsidRPr="00B05EC1">
              <w:t>Already captured in 38.212. Need to add interpretation.</w:t>
            </w:r>
          </w:p>
          <w:p w:rsidR="00762AD2" w:rsidRPr="00762AD2" w:rsidRDefault="00762AD2" w:rsidP="00B04A30">
            <w:pPr>
              <w:pStyle w:val="CommentText"/>
              <w:rPr>
                <w:color w:val="FF0000"/>
              </w:rPr>
            </w:pPr>
            <w:r w:rsidRPr="00762AD2">
              <w:rPr>
                <w:color w:val="FF0000"/>
              </w:rPr>
              <w:t>01 = short message ([</w:t>
            </w:r>
            <w:r w:rsidRPr="00762AD2">
              <w:rPr>
                <w:strike/>
                <w:color w:val="FF0000"/>
              </w:rPr>
              <w:t>8</w:t>
            </w:r>
            <w:r w:rsidRPr="00762AD2">
              <w:rPr>
                <w:color w:val="FF0000"/>
              </w:rPr>
              <w:t>2] bits defined by RAN2 + padding to meet the DCI size)</w:t>
            </w:r>
          </w:p>
          <w:p w:rsidR="00762AD2" w:rsidRPr="00762AD2" w:rsidRDefault="00762AD2" w:rsidP="00B04A30">
            <w:pPr>
              <w:pStyle w:val="CommentText"/>
              <w:rPr>
                <w:color w:val="FF0000"/>
              </w:rPr>
            </w:pPr>
            <w:r w:rsidRPr="00762AD2">
              <w:rPr>
                <w:color w:val="FF0000"/>
              </w:rPr>
              <w:t>10 = paging message scheduled (following fields)</w:t>
            </w:r>
          </w:p>
          <w:p w:rsidR="00762AD2" w:rsidRPr="00762AD2" w:rsidRDefault="00762AD2" w:rsidP="00B04A30">
            <w:pPr>
              <w:pStyle w:val="CommentText"/>
              <w:rPr>
                <w:color w:val="FF0000"/>
              </w:rPr>
            </w:pPr>
            <w:r w:rsidRPr="00762AD2">
              <w:rPr>
                <w:color w:val="FF0000"/>
              </w:rPr>
              <w:t>11 = short message and paging</w:t>
            </w:r>
          </w:p>
          <w:p w:rsidR="00762AD2" w:rsidRPr="00B05EC1" w:rsidRDefault="00762AD2" w:rsidP="00B04A30">
            <w:pPr>
              <w:pStyle w:val="CommentText"/>
            </w:pPr>
            <w:r w:rsidRPr="00762AD2">
              <w:rPr>
                <w:color w:val="FF0000"/>
              </w:rPr>
              <w:t>00 = reserved</w:t>
            </w:r>
          </w:p>
        </w:tc>
      </w:tr>
      <w:tr w:rsidR="00762AD2" w:rsidTr="00B04A30">
        <w:tc>
          <w:tcPr>
            <w:tcW w:w="9062" w:type="dxa"/>
            <w:gridSpan w:val="3"/>
            <w:shd w:val="clear" w:color="auto" w:fill="auto"/>
          </w:tcPr>
          <w:p w:rsidR="00762AD2" w:rsidRPr="00762AD2" w:rsidRDefault="00762AD2" w:rsidP="00B04A30">
            <w:pPr>
              <w:pStyle w:val="BodyText"/>
              <w:rPr>
                <w:b/>
                <w:strike/>
                <w:color w:val="FF0000"/>
                <w:szCs w:val="20"/>
              </w:rPr>
            </w:pPr>
            <w:r w:rsidRPr="00762AD2">
              <w:rPr>
                <w:b/>
                <w:strike/>
                <w:color w:val="FF0000"/>
                <w:szCs w:val="20"/>
              </w:rPr>
              <w:t>In case of short message service</w:t>
            </w:r>
          </w:p>
        </w:tc>
      </w:tr>
      <w:tr w:rsidR="00762AD2" w:rsidTr="00B04A30">
        <w:tc>
          <w:tcPr>
            <w:tcW w:w="1809" w:type="dxa"/>
            <w:shd w:val="clear" w:color="auto" w:fill="auto"/>
          </w:tcPr>
          <w:p w:rsidR="00762AD2" w:rsidRPr="00D03D28" w:rsidRDefault="00762AD2" w:rsidP="00B04A30">
            <w:pPr>
              <w:pStyle w:val="BodyText"/>
              <w:rPr>
                <w:szCs w:val="20"/>
              </w:rPr>
            </w:pPr>
            <w:r w:rsidRPr="00D03D28">
              <w:rPr>
                <w:szCs w:val="20"/>
              </w:rPr>
              <w:t>Short message</w:t>
            </w:r>
          </w:p>
        </w:tc>
        <w:tc>
          <w:tcPr>
            <w:tcW w:w="2906" w:type="dxa"/>
            <w:shd w:val="clear" w:color="auto" w:fill="auto"/>
          </w:tcPr>
          <w:p w:rsidR="00762AD2" w:rsidRPr="00D03D28" w:rsidRDefault="00762AD2" w:rsidP="00B04A30">
            <w:pPr>
              <w:pStyle w:val="BodyText"/>
              <w:rPr>
                <w:szCs w:val="20"/>
              </w:rPr>
            </w:pPr>
            <w:r w:rsidRPr="00D03D28">
              <w:rPr>
                <w:szCs w:val="20"/>
              </w:rPr>
              <w:t>[</w:t>
            </w:r>
            <w:r w:rsidRPr="00762AD2">
              <w:rPr>
                <w:strike/>
                <w:szCs w:val="20"/>
              </w:rPr>
              <w:t>8</w:t>
            </w:r>
            <w:r w:rsidRPr="00762AD2">
              <w:rPr>
                <w:color w:val="FF0000"/>
                <w:szCs w:val="20"/>
              </w:rPr>
              <w:t>2</w:t>
            </w:r>
            <w:r w:rsidRPr="00D03D28">
              <w:rPr>
                <w:szCs w:val="20"/>
              </w:rPr>
              <w:t>]</w:t>
            </w:r>
          </w:p>
        </w:tc>
        <w:tc>
          <w:tcPr>
            <w:tcW w:w="4347" w:type="dxa"/>
            <w:shd w:val="clear" w:color="auto" w:fill="auto"/>
          </w:tcPr>
          <w:p w:rsidR="00762AD2" w:rsidRPr="00D03D28" w:rsidRDefault="00762AD2" w:rsidP="00B04A30">
            <w:pPr>
              <w:pStyle w:val="BodyText"/>
              <w:rPr>
                <w:szCs w:val="20"/>
              </w:rPr>
            </w:pPr>
            <w:r w:rsidRPr="00D03D28">
              <w:rPr>
                <w:szCs w:val="20"/>
              </w:rPr>
              <w:t>Defined by RAN2. The number of bits to be checked with RAN2.</w:t>
            </w:r>
          </w:p>
        </w:tc>
      </w:tr>
      <w:tr w:rsidR="00762AD2" w:rsidTr="00B04A30">
        <w:tc>
          <w:tcPr>
            <w:tcW w:w="1809" w:type="dxa"/>
            <w:shd w:val="clear" w:color="auto" w:fill="auto"/>
          </w:tcPr>
          <w:p w:rsidR="00762AD2" w:rsidRPr="00762AD2" w:rsidRDefault="00762AD2" w:rsidP="00B04A30">
            <w:pPr>
              <w:pStyle w:val="BodyText"/>
              <w:rPr>
                <w:strike/>
                <w:color w:val="FF0000"/>
                <w:szCs w:val="20"/>
              </w:rPr>
            </w:pPr>
            <w:r w:rsidRPr="00762AD2">
              <w:rPr>
                <w:strike/>
                <w:color w:val="FF0000"/>
                <w:szCs w:val="20"/>
              </w:rPr>
              <w:t>Reserved bits</w:t>
            </w:r>
          </w:p>
        </w:tc>
        <w:tc>
          <w:tcPr>
            <w:tcW w:w="2906" w:type="dxa"/>
            <w:shd w:val="clear" w:color="auto" w:fill="auto"/>
          </w:tcPr>
          <w:p w:rsidR="00762AD2" w:rsidRPr="00762AD2" w:rsidRDefault="00762AD2" w:rsidP="00B04A30">
            <w:pPr>
              <w:pStyle w:val="BodyText"/>
              <w:rPr>
                <w:strike/>
                <w:color w:val="FF0000"/>
                <w:szCs w:val="20"/>
              </w:rPr>
            </w:pPr>
          </w:p>
        </w:tc>
        <w:tc>
          <w:tcPr>
            <w:tcW w:w="4347" w:type="dxa"/>
            <w:shd w:val="clear" w:color="auto" w:fill="auto"/>
          </w:tcPr>
          <w:p w:rsidR="00762AD2" w:rsidRPr="00762AD2" w:rsidRDefault="00762AD2" w:rsidP="00B04A30">
            <w:pPr>
              <w:pStyle w:val="BodyText"/>
              <w:rPr>
                <w:strike/>
                <w:color w:val="FF0000"/>
                <w:szCs w:val="20"/>
              </w:rPr>
            </w:pPr>
            <w:r w:rsidRPr="00762AD2">
              <w:rPr>
                <w:strike/>
                <w:color w:val="FF0000"/>
                <w:szCs w:val="20"/>
              </w:rPr>
              <w:t>To meet overall DCI size</w:t>
            </w:r>
          </w:p>
        </w:tc>
      </w:tr>
      <w:tr w:rsidR="00762AD2" w:rsidTr="00B04A30">
        <w:tc>
          <w:tcPr>
            <w:tcW w:w="9062" w:type="dxa"/>
            <w:gridSpan w:val="3"/>
            <w:shd w:val="clear" w:color="auto" w:fill="auto"/>
          </w:tcPr>
          <w:p w:rsidR="00762AD2" w:rsidRPr="00762AD2" w:rsidRDefault="00762AD2" w:rsidP="00B04A30">
            <w:pPr>
              <w:pStyle w:val="BodyText"/>
              <w:rPr>
                <w:b/>
                <w:strike/>
                <w:color w:val="FF0000"/>
                <w:szCs w:val="20"/>
              </w:rPr>
            </w:pPr>
            <w:r w:rsidRPr="00762AD2">
              <w:rPr>
                <w:b/>
                <w:strike/>
                <w:color w:val="FF0000"/>
                <w:szCs w:val="20"/>
              </w:rPr>
              <w:t>In case of paging message</w:t>
            </w:r>
          </w:p>
        </w:tc>
      </w:tr>
      <w:tr w:rsidR="00762AD2" w:rsidTr="00B04A30">
        <w:tc>
          <w:tcPr>
            <w:tcW w:w="1809" w:type="dxa"/>
            <w:shd w:val="clear" w:color="auto" w:fill="auto"/>
          </w:tcPr>
          <w:p w:rsidR="00762AD2" w:rsidRPr="00B05EC1" w:rsidRDefault="00762AD2" w:rsidP="00B04A30">
            <w:pPr>
              <w:pStyle w:val="CommentText"/>
              <w:rPr>
                <w:rStyle w:val="CommentReference"/>
              </w:rPr>
            </w:pPr>
            <w:r w:rsidRPr="00B05EC1">
              <w:rPr>
                <w:rStyle w:val="CommentReference"/>
              </w:rPr>
              <w:t>Frequency domain resource assignment</w:t>
            </w:r>
          </w:p>
        </w:tc>
        <w:tc>
          <w:tcPr>
            <w:tcW w:w="2906" w:type="dxa"/>
            <w:shd w:val="clear" w:color="auto" w:fill="auto"/>
          </w:tcPr>
          <w:p w:rsidR="00762AD2" w:rsidRPr="00D03D28" w:rsidRDefault="00762AD2" w:rsidP="00B04A30">
            <w:pPr>
              <w:pStyle w:val="BodyText"/>
              <w:rPr>
                <w:szCs w:val="20"/>
              </w:rPr>
            </w:pPr>
            <w:r w:rsidRPr="00D03D28">
              <w:rPr>
                <w:rStyle w:val="CommentReference"/>
                <w:noProof/>
                <w:szCs w:val="20"/>
              </w:rPr>
              <w:drawing>
                <wp:inline distT="0" distB="0" distL="0" distR="0" wp14:anchorId="213FD3D5" wp14:editId="28AE6733">
                  <wp:extent cx="170624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762AD2" w:rsidRPr="00D03D28" w:rsidRDefault="00762AD2" w:rsidP="00B04A30">
            <w:pPr>
              <w:pStyle w:val="BodyText"/>
              <w:rPr>
                <w:szCs w:val="20"/>
              </w:rPr>
            </w:pPr>
            <w:r w:rsidRPr="00D03D28">
              <w:rPr>
                <w:rStyle w:val="CommentReference"/>
                <w:szCs w:val="20"/>
              </w:rPr>
              <w:t> </w:t>
            </w:r>
          </w:p>
        </w:tc>
      </w:tr>
      <w:tr w:rsidR="00762AD2" w:rsidTr="00B04A30">
        <w:tc>
          <w:tcPr>
            <w:tcW w:w="1809" w:type="dxa"/>
            <w:shd w:val="clear" w:color="auto" w:fill="auto"/>
          </w:tcPr>
          <w:p w:rsidR="00762AD2" w:rsidRPr="00B05EC1" w:rsidRDefault="00762AD2" w:rsidP="00B04A30">
            <w:pPr>
              <w:pStyle w:val="CommentText"/>
              <w:rPr>
                <w:rStyle w:val="CommentReference"/>
              </w:rPr>
            </w:pPr>
            <w:r w:rsidRPr="00B05EC1">
              <w:rPr>
                <w:rStyle w:val="CommentReference"/>
              </w:rPr>
              <w:t>Time domain resource assignment</w:t>
            </w:r>
          </w:p>
        </w:tc>
        <w:tc>
          <w:tcPr>
            <w:tcW w:w="2906" w:type="dxa"/>
            <w:shd w:val="clear" w:color="auto" w:fill="auto"/>
          </w:tcPr>
          <w:p w:rsidR="00762AD2" w:rsidRPr="00D03D28" w:rsidRDefault="00762AD2" w:rsidP="00B04A30">
            <w:pPr>
              <w:pStyle w:val="BodyText"/>
              <w:rPr>
                <w:szCs w:val="20"/>
              </w:rPr>
            </w:pPr>
            <w:r w:rsidRPr="00D03D28">
              <w:rPr>
                <w:rStyle w:val="CommentReference"/>
                <w:szCs w:val="20"/>
              </w:rPr>
              <w:t>4</w:t>
            </w:r>
          </w:p>
        </w:tc>
        <w:tc>
          <w:tcPr>
            <w:tcW w:w="4347" w:type="dxa"/>
            <w:shd w:val="clear" w:color="auto" w:fill="auto"/>
          </w:tcPr>
          <w:p w:rsidR="00762AD2" w:rsidRPr="00D03D28" w:rsidRDefault="00762AD2" w:rsidP="00B04A30">
            <w:pPr>
              <w:pStyle w:val="BodyText"/>
              <w:rPr>
                <w:szCs w:val="20"/>
              </w:rPr>
            </w:pPr>
            <w:r w:rsidRPr="00D03D28">
              <w:rPr>
                <w:rStyle w:val="CommentReference"/>
                <w:szCs w:val="20"/>
              </w:rPr>
              <w:t>Note: applicability of the currently agreed default table to paging or whether an additional default table or SIB1 signaled table is FFS.</w:t>
            </w:r>
          </w:p>
        </w:tc>
      </w:tr>
      <w:tr w:rsidR="00762AD2" w:rsidTr="00B04A30">
        <w:tc>
          <w:tcPr>
            <w:tcW w:w="1809" w:type="dxa"/>
            <w:shd w:val="clear" w:color="auto" w:fill="auto"/>
          </w:tcPr>
          <w:p w:rsidR="00762AD2" w:rsidRPr="00D03D28" w:rsidRDefault="00762AD2" w:rsidP="00B04A30">
            <w:pPr>
              <w:pStyle w:val="BodyText"/>
              <w:rPr>
                <w:szCs w:val="20"/>
              </w:rPr>
            </w:pPr>
            <w:r w:rsidRPr="00D03D28">
              <w:rPr>
                <w:rStyle w:val="CommentReference"/>
                <w:szCs w:val="20"/>
              </w:rPr>
              <w:t>VRB-to-PRB mapping</w:t>
            </w:r>
          </w:p>
        </w:tc>
        <w:tc>
          <w:tcPr>
            <w:tcW w:w="2906" w:type="dxa"/>
            <w:shd w:val="clear" w:color="auto" w:fill="auto"/>
          </w:tcPr>
          <w:p w:rsidR="00762AD2" w:rsidRPr="00D03D28" w:rsidRDefault="00762AD2" w:rsidP="00B04A30">
            <w:pPr>
              <w:pStyle w:val="BodyText"/>
              <w:rPr>
                <w:szCs w:val="20"/>
              </w:rPr>
            </w:pPr>
            <w:r w:rsidRPr="00D03D28">
              <w:rPr>
                <w:rStyle w:val="CommentReference"/>
                <w:szCs w:val="20"/>
              </w:rPr>
              <w:t>1</w:t>
            </w:r>
          </w:p>
        </w:tc>
        <w:tc>
          <w:tcPr>
            <w:tcW w:w="4347" w:type="dxa"/>
            <w:shd w:val="clear" w:color="auto" w:fill="auto"/>
          </w:tcPr>
          <w:p w:rsidR="00762AD2" w:rsidRPr="00D03D28" w:rsidRDefault="00762AD2" w:rsidP="00B04A30">
            <w:pPr>
              <w:pStyle w:val="BodyText"/>
              <w:rPr>
                <w:szCs w:val="20"/>
              </w:rPr>
            </w:pPr>
            <w:r w:rsidRPr="00D03D28">
              <w:rPr>
                <w:rStyle w:val="CommentReference"/>
                <w:szCs w:val="20"/>
              </w:rPr>
              <w:t> </w:t>
            </w:r>
          </w:p>
        </w:tc>
      </w:tr>
      <w:tr w:rsidR="00762AD2" w:rsidTr="00B04A30">
        <w:tc>
          <w:tcPr>
            <w:tcW w:w="1809" w:type="dxa"/>
            <w:shd w:val="clear" w:color="auto" w:fill="auto"/>
          </w:tcPr>
          <w:p w:rsidR="00762AD2" w:rsidRPr="00D03D28" w:rsidRDefault="00762AD2" w:rsidP="00B04A30">
            <w:pPr>
              <w:pStyle w:val="BodyText"/>
              <w:rPr>
                <w:szCs w:val="20"/>
              </w:rPr>
            </w:pPr>
            <w:r w:rsidRPr="00D03D28">
              <w:rPr>
                <w:rStyle w:val="CommentReference"/>
                <w:szCs w:val="20"/>
              </w:rPr>
              <w:t>Modulation and coding scheme</w:t>
            </w:r>
          </w:p>
        </w:tc>
        <w:tc>
          <w:tcPr>
            <w:tcW w:w="2906" w:type="dxa"/>
            <w:shd w:val="clear" w:color="auto" w:fill="auto"/>
          </w:tcPr>
          <w:p w:rsidR="00762AD2" w:rsidRPr="00D03D28" w:rsidRDefault="00762AD2" w:rsidP="00B04A30">
            <w:pPr>
              <w:pStyle w:val="BodyText"/>
              <w:rPr>
                <w:szCs w:val="20"/>
              </w:rPr>
            </w:pPr>
            <w:r w:rsidRPr="00D03D28">
              <w:rPr>
                <w:rStyle w:val="CommentReference"/>
                <w:szCs w:val="20"/>
              </w:rPr>
              <w:t>5</w:t>
            </w:r>
          </w:p>
        </w:tc>
        <w:tc>
          <w:tcPr>
            <w:tcW w:w="4347" w:type="dxa"/>
            <w:shd w:val="clear" w:color="auto" w:fill="auto"/>
          </w:tcPr>
          <w:p w:rsidR="00762AD2" w:rsidRPr="00D03D28" w:rsidRDefault="00762AD2" w:rsidP="00B04A30">
            <w:pPr>
              <w:pStyle w:val="BodyText"/>
              <w:rPr>
                <w:szCs w:val="20"/>
              </w:rPr>
            </w:pPr>
            <w:r w:rsidRPr="00D03D28">
              <w:rPr>
                <w:rStyle w:val="CommentReference"/>
                <w:szCs w:val="20"/>
              </w:rPr>
              <w:t>Same MCS table as for “normal” transmission without 256QAM</w:t>
            </w:r>
          </w:p>
        </w:tc>
      </w:tr>
      <w:tr w:rsidR="00762AD2" w:rsidTr="00B04A30">
        <w:tc>
          <w:tcPr>
            <w:tcW w:w="1809" w:type="dxa"/>
            <w:shd w:val="clear" w:color="auto" w:fill="auto"/>
          </w:tcPr>
          <w:p w:rsidR="00762AD2" w:rsidRPr="00D03D28" w:rsidRDefault="00762AD2" w:rsidP="00B04A30">
            <w:pPr>
              <w:pStyle w:val="BodyText"/>
              <w:rPr>
                <w:rStyle w:val="CommentReference"/>
                <w:szCs w:val="20"/>
              </w:rPr>
            </w:pPr>
            <w:r w:rsidRPr="00D03D28">
              <w:rPr>
                <w:rStyle w:val="CommentReference"/>
                <w:szCs w:val="20"/>
              </w:rPr>
              <w:t>TB scaling</w:t>
            </w:r>
          </w:p>
        </w:tc>
        <w:tc>
          <w:tcPr>
            <w:tcW w:w="2906" w:type="dxa"/>
            <w:shd w:val="clear" w:color="auto" w:fill="auto"/>
          </w:tcPr>
          <w:p w:rsidR="00762AD2" w:rsidRPr="00D03D28" w:rsidRDefault="00762AD2" w:rsidP="00B04A30">
            <w:pPr>
              <w:pStyle w:val="BodyText"/>
              <w:rPr>
                <w:rStyle w:val="CommentReference"/>
                <w:szCs w:val="20"/>
              </w:rPr>
            </w:pPr>
            <w:r w:rsidRPr="00D03D28">
              <w:rPr>
                <w:rStyle w:val="CommentReference"/>
                <w:szCs w:val="20"/>
              </w:rPr>
              <w:t>2</w:t>
            </w:r>
          </w:p>
        </w:tc>
        <w:tc>
          <w:tcPr>
            <w:tcW w:w="4347" w:type="dxa"/>
            <w:shd w:val="clear" w:color="auto" w:fill="auto"/>
          </w:tcPr>
          <w:p w:rsidR="00762AD2" w:rsidRPr="00D03D28" w:rsidRDefault="00762AD2" w:rsidP="00B04A30">
            <w:pPr>
              <w:pStyle w:val="BodyText"/>
              <w:rPr>
                <w:rStyle w:val="CommentReference"/>
                <w:szCs w:val="20"/>
              </w:rPr>
            </w:pPr>
            <w:r w:rsidRPr="00D03D28">
              <w:rPr>
                <w:rStyle w:val="CommentReference"/>
                <w:szCs w:val="20"/>
              </w:rPr>
              <w:t>To scale TB size</w:t>
            </w:r>
          </w:p>
        </w:tc>
      </w:tr>
      <w:tr w:rsidR="00762AD2" w:rsidTr="00B04A30">
        <w:tc>
          <w:tcPr>
            <w:tcW w:w="1809" w:type="dxa"/>
            <w:shd w:val="clear" w:color="auto" w:fill="auto"/>
          </w:tcPr>
          <w:p w:rsidR="00762AD2" w:rsidRPr="00D03D28" w:rsidRDefault="00762AD2" w:rsidP="00B04A30">
            <w:pPr>
              <w:pStyle w:val="BodyText"/>
              <w:rPr>
                <w:szCs w:val="20"/>
              </w:rPr>
            </w:pPr>
            <w:r w:rsidRPr="00D03D28">
              <w:rPr>
                <w:szCs w:val="20"/>
              </w:rPr>
              <w:t>Reserved bits</w:t>
            </w:r>
          </w:p>
        </w:tc>
        <w:tc>
          <w:tcPr>
            <w:tcW w:w="2906" w:type="dxa"/>
            <w:shd w:val="clear" w:color="auto" w:fill="auto"/>
          </w:tcPr>
          <w:p w:rsidR="00762AD2" w:rsidRPr="00762AD2" w:rsidRDefault="00762AD2" w:rsidP="00B04A30">
            <w:pPr>
              <w:pStyle w:val="BodyText"/>
              <w:rPr>
                <w:strike/>
                <w:szCs w:val="20"/>
              </w:rPr>
            </w:pPr>
            <w:r w:rsidRPr="00762AD2">
              <w:rPr>
                <w:strike/>
                <w:color w:val="FF0000"/>
                <w:szCs w:val="20"/>
              </w:rPr>
              <w:t>(fixed value)</w:t>
            </w:r>
          </w:p>
        </w:tc>
        <w:tc>
          <w:tcPr>
            <w:tcW w:w="4347" w:type="dxa"/>
            <w:shd w:val="clear" w:color="auto" w:fill="auto"/>
          </w:tcPr>
          <w:p w:rsidR="00762AD2" w:rsidRPr="00D03D28" w:rsidRDefault="00762AD2" w:rsidP="00B04A30">
            <w:pPr>
              <w:pStyle w:val="BodyText"/>
              <w:rPr>
                <w:szCs w:val="20"/>
              </w:rPr>
            </w:pPr>
            <w:r w:rsidRPr="00D03D28">
              <w:rPr>
                <w:szCs w:val="20"/>
              </w:rPr>
              <w:t>To meet overall DCI size</w:t>
            </w:r>
          </w:p>
        </w:tc>
      </w:tr>
    </w:tbl>
    <w:p w:rsidR="00762AD2" w:rsidRDefault="00762AD2" w:rsidP="00762AD2">
      <w:pPr>
        <w:pStyle w:val="BodyText"/>
      </w:pPr>
    </w:p>
    <w:p w:rsidR="00762AD2" w:rsidRDefault="00762AD2" w:rsidP="00762AD2">
      <w:pPr>
        <w:pStyle w:val="Heading2"/>
      </w:pPr>
      <w:r>
        <w:t>RA-RNTI</w:t>
      </w:r>
    </w:p>
    <w:p w:rsidR="00762AD2" w:rsidRDefault="0017452E" w:rsidP="00762AD2">
      <w:pPr>
        <w:pStyle w:val="BodyText"/>
      </w:pPr>
      <w:r>
        <w:t>The following fields are currently defined for RA-RNT</w:t>
      </w:r>
      <w:r w:rsidR="00CD47A3">
        <w:t>I</w:t>
      </w:r>
      <w:r>
        <w:t xml:space="preserve"> according to the latest CR to 38.212:</w:t>
      </w:r>
    </w:p>
    <w:p w:rsidR="0017452E" w:rsidRDefault="0017452E" w:rsidP="00762AD2">
      <w:pPr>
        <w:pStyle w:val="BodyText"/>
      </w:pPr>
      <w:r>
        <w:rPr>
          <w:noProof/>
        </w:rPr>
        <mc:AlternateContent>
          <mc:Choice Requires="wps">
            <w:drawing>
              <wp:inline distT="0" distB="0" distL="0" distR="0">
                <wp:extent cx="5766179" cy="2415653"/>
                <wp:effectExtent l="0" t="0" r="25400" b="2286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179" cy="2415653"/>
                        </a:xfrm>
                        <a:prstGeom prst="rect">
                          <a:avLst/>
                        </a:prstGeom>
                        <a:solidFill>
                          <a:srgbClr val="FFFFFF"/>
                        </a:solidFill>
                        <a:ln w="9525">
                          <a:solidFill>
                            <a:srgbClr val="000000"/>
                          </a:solidFill>
                          <a:miter lim="800000"/>
                          <a:headEnd/>
                          <a:tailEnd/>
                        </a:ln>
                      </wps:spPr>
                      <wps:txbx>
                        <w:txbxContent>
                          <w:p w:rsidR="00837814" w:rsidRPr="0017452E" w:rsidRDefault="00837814" w:rsidP="0017452E">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55pt;height:19pt" o:ole="">
                                  <v:imagedata r:id="rId9" o:title=""/>
                                </v:shape>
                                <o:OLEObject Type="Embed" ProgID="Equation.3" ShapeID="_x0000_i1026" DrawAspect="Content" ObjectID="_1588337935" r:id="rId10"/>
                              </w:object>
                            </w:r>
                            <w:r w:rsidRPr="0017452E">
                              <w:rPr>
                                <w:rFonts w:hint="eastAsia"/>
                                <w:sz w:val="20"/>
                                <w:szCs w:val="20"/>
                                <w:lang w:eastAsia="zh-CN"/>
                              </w:rPr>
                              <w:t xml:space="preserve"> bits</w:t>
                            </w:r>
                          </w:p>
                          <w:p w:rsidR="00837814" w:rsidRPr="0017452E" w:rsidRDefault="00837814" w:rsidP="0017452E">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28" type="#_x0000_t75" style="width:33.95pt;height:14.95pt" o:ole="">
                                  <v:imagedata r:id="rId11" o:title=""/>
                                </v:shape>
                                <o:OLEObject Type="Embed" ProgID="Equation.3" ShapeID="_x0000_i1028" DrawAspect="Content" ObjectID="_1588337936" r:id="rId12"/>
                              </w:object>
                            </w:r>
                            <w:r w:rsidRPr="0017452E">
                              <w:rPr>
                                <w:sz w:val="20"/>
                                <w:szCs w:val="20"/>
                                <w:lang w:eastAsia="zh-CN"/>
                              </w:rPr>
                              <w:t xml:space="preserve"> is the size of the initial bandwidth part</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837814" w:rsidRPr="0017452E" w:rsidRDefault="00837814" w:rsidP="0017452E">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837814" w:rsidRPr="0017452E" w:rsidRDefault="00837814">
                            <w:pPr>
                              <w:rPr>
                                <w:szCs w:val="20"/>
                              </w:rPr>
                            </w:pPr>
                          </w:p>
                        </w:txbxContent>
                      </wps:txbx>
                      <wps:bodyPr rot="0" vert="horz" wrap="square" lIns="91440" tIns="45720" rIns="91440" bIns="45720" anchor="t" anchorCtr="0">
                        <a:noAutofit/>
                      </wps:bodyPr>
                    </wps:wsp>
                  </a:graphicData>
                </a:graphic>
              </wp:inline>
            </w:drawing>
          </mc:Choice>
          <mc:Fallback>
            <w:pict>
              <v:shape id="_x0000_s1029" type="#_x0000_t202" style="width:454.05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32+JgIAAEwEAAAOAAAAZHJzL2Uyb0RvYy54bWysVNuO2yAQfa/Uf0C8N47dJNtYcVbbbFNV&#10;2l6k3X4AxjhGBYYCiZ1+/Q44m01vL1X9gBhmOJw5M+PV9aAVOQjnJZiK5pMpJcJwaKTZVfTrw/bV&#10;G0p8YKZhCoyo6FF4er1++WLV21IU0IFqhCMIYnzZ24p2IdgyyzzvhGZ+AlYYdLbgNAtoul3WONYj&#10;ulZZMZ0ush5cYx1w4T2e3o5Ouk74bSt4+Ny2XgSiKorcQlpdWuu4ZusVK3eO2U7yEw32Dyw0kwYf&#10;PUPdssDI3snfoLTkDjy0YcJBZ9C2kouUA2aTT3/J5r5jVqRcUBxvzzL5/wfLPx2+OCKbimKhDNNY&#10;ogcxBPIWBlJEdXrrSwy6txgWBjzGKqdMvb0D/s0TA5uOmZ24cQ76TrAG2eXxZnZxdcTxEaTuP0KD&#10;z7B9gAQ0tE5H6VAMguhYpeO5MpEKx8P51WKRXy0p4egrZvl8MX+d3mDl03XrfHgvQJO4qajD0id4&#10;drjzIdJh5VNIfM2Dks1WKpUMt6s3ypEDwzbZpu+E/lOYMqSv6HJezEcF/goxTd+fILQM2O9KahT8&#10;HMTKqNs706RuDEyqcY+UlTkJGbUbVQxDPaSKJQWiyDU0R1TWwdjeOI646cD9oKTH1q6o/75nTlCi&#10;PhiszjKfzeIsJGM2vyrQcJee+tLDDEeoigZKxu0mpPmJuhm4wSq2Mun7zOREGVs2yX4arzgTl3aK&#10;ev4JrB8BAAD//wMAUEsDBBQABgAIAAAAIQAy6iwS3QAAAAUBAAAPAAAAZHJzL2Rvd25yZXYueG1s&#10;TI/BTsMwEETvSP0HaytxQa1dWrVpiFNVSCC4lYLg6sbbJKq9Drabhr/HcIHLSqMZzbwtNoM1rEcf&#10;WkcSZlMBDKlyuqVawtvrwyQDFqIirYwjlPCFATbl6KpQuXYXesF+H2uWSijkSkITY5dzHqoGrQpT&#10;1yEl7+i8VTFJX3Pt1SWVW8NvhVhyq1pKC43q8L7B6rQ/WwnZ4qn/CM/z3Xu1PJp1vFn1j59eyuvx&#10;sL0DFnGIf2H4wU/oUCamgzuTDsxISI/E35u8tchmwA4S5plYAC8L/p++/AYAAP//AwBQSwECLQAU&#10;AAYACAAAACEAtoM4kv4AAADhAQAAEwAAAAAAAAAAAAAAAAAAAAAAW0NvbnRlbnRfVHlwZXNdLnht&#10;bFBLAQItABQABgAIAAAAIQA4/SH/1gAAAJQBAAALAAAAAAAAAAAAAAAAAC8BAABfcmVscy8ucmVs&#10;c1BLAQItABQABgAIAAAAIQA1m32+JgIAAEwEAAAOAAAAAAAAAAAAAAAAAC4CAABkcnMvZTJvRG9j&#10;LnhtbFBLAQItABQABgAIAAAAIQAy6iwS3QAAAAUBAAAPAAAAAAAAAAAAAAAAAIAEAABkcnMvZG93&#10;bnJldi54bWxQSwUGAAAAAAQABADzAAAAigUAAAAA&#10;">
                <v:textbox>
                  <w:txbxContent>
                    <w:p w:rsidR="00837814" w:rsidRPr="0017452E" w:rsidRDefault="00837814" w:rsidP="0017452E">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 id="_x0000_i1026" type="#_x0000_t75" style="width:134.55pt;height:19pt" o:ole="">
                            <v:imagedata r:id="rId9" o:title=""/>
                          </v:shape>
                          <o:OLEObject Type="Embed" ProgID="Equation.3" ShapeID="_x0000_i1026" DrawAspect="Content" ObjectID="_1588337935" r:id="rId13"/>
                        </w:object>
                      </w:r>
                      <w:r w:rsidRPr="0017452E">
                        <w:rPr>
                          <w:rFonts w:hint="eastAsia"/>
                          <w:sz w:val="20"/>
                          <w:szCs w:val="20"/>
                          <w:lang w:eastAsia="zh-CN"/>
                        </w:rPr>
                        <w:t xml:space="preserve"> bits</w:t>
                      </w:r>
                    </w:p>
                    <w:p w:rsidR="00837814" w:rsidRPr="0017452E" w:rsidRDefault="00837814" w:rsidP="0017452E">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28" type="#_x0000_t75" style="width:33.95pt;height:14.95pt" o:ole="">
                            <v:imagedata r:id="rId11" o:title=""/>
                          </v:shape>
                          <o:OLEObject Type="Embed" ProgID="Equation.3" ShapeID="_x0000_i1028" DrawAspect="Content" ObjectID="_1588337936" r:id="rId14"/>
                        </w:object>
                      </w:r>
                      <w:r w:rsidRPr="0017452E">
                        <w:rPr>
                          <w:sz w:val="20"/>
                          <w:szCs w:val="20"/>
                          <w:lang w:eastAsia="zh-CN"/>
                        </w:rPr>
                        <w:t xml:space="preserve"> is the size of the initial bandwidth part</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837814" w:rsidRPr="0017452E" w:rsidRDefault="00837814" w:rsidP="0017452E">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837814" w:rsidRPr="0017452E" w:rsidRDefault="00837814" w:rsidP="0017452E">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837814" w:rsidRPr="0017452E" w:rsidRDefault="00837814">
                      <w:pPr>
                        <w:rPr>
                          <w:szCs w:val="20"/>
                        </w:rPr>
                      </w:pPr>
                    </w:p>
                  </w:txbxContent>
                </v:textbox>
                <w10:anchorlock/>
              </v:shape>
            </w:pict>
          </mc:Fallback>
        </mc:AlternateContent>
      </w:r>
    </w:p>
    <w:p w:rsidR="0017452E" w:rsidRDefault="0017452E" w:rsidP="00762AD2">
      <w:pPr>
        <w:pStyle w:val="BodyText"/>
      </w:pPr>
      <w:r>
        <w:t>Two aspects mentioned in contributions are:</w:t>
      </w:r>
    </w:p>
    <w:p w:rsidR="0017452E" w:rsidRDefault="0017452E" w:rsidP="0017452E">
      <w:pPr>
        <w:pStyle w:val="BodyText"/>
        <w:numPr>
          <w:ilvl w:val="0"/>
          <w:numId w:val="36"/>
        </w:numPr>
      </w:pPr>
      <w:r>
        <w:t xml:space="preserve">Related to contention-free random access on an SCell: </w:t>
      </w:r>
      <w:r w:rsidRPr="0017452E">
        <w:t>For DCI format 1-0 mapped to a Type1-CSS on a SCell the addressable PDSCH bandwidth is equal to the initial DL BWP configured in the SCell</w:t>
      </w:r>
    </w:p>
    <w:p w:rsidR="0017452E" w:rsidRDefault="0017452E" w:rsidP="0017452E">
      <w:pPr>
        <w:pStyle w:val="BodyText"/>
        <w:numPr>
          <w:ilvl w:val="0"/>
          <w:numId w:val="36"/>
        </w:numPr>
      </w:pPr>
      <w:r>
        <w:t xml:space="preserve">Is repetition for msg3 needed, e.g. through </w:t>
      </w:r>
      <w:r w:rsidR="00067911">
        <w:t>indication</w:t>
      </w:r>
      <w:r>
        <w:t xml:space="preserve"> by some bits in the DCI?</w:t>
      </w:r>
    </w:p>
    <w:p w:rsidR="007C4020" w:rsidRDefault="007C4020" w:rsidP="0017452E">
      <w:pPr>
        <w:pStyle w:val="BodyText"/>
        <w:rPr>
          <w:b/>
        </w:rPr>
      </w:pPr>
    </w:p>
    <w:p w:rsidR="0017452E" w:rsidRDefault="0017452E" w:rsidP="0017452E">
      <w:pPr>
        <w:pStyle w:val="BodyText"/>
      </w:pPr>
      <w:r w:rsidRPr="0017452E">
        <w:rPr>
          <w:b/>
        </w:rPr>
        <w:t>Proposal:</w:t>
      </w:r>
      <w:r>
        <w:t xml:space="preserve"> Discuss.</w:t>
      </w:r>
    </w:p>
    <w:p w:rsidR="007C4020" w:rsidRDefault="007C4020" w:rsidP="0017452E">
      <w:pPr>
        <w:pStyle w:val="BodyText"/>
      </w:pPr>
    </w:p>
    <w:p w:rsidR="00A86FE6" w:rsidRDefault="00A86FE6" w:rsidP="00A86FE6">
      <w:pPr>
        <w:pStyle w:val="Heading2"/>
      </w:pPr>
      <w:r>
        <w:t>SI-RNTI</w:t>
      </w:r>
      <w:r w:rsidR="00B04A30">
        <w:t xml:space="preserve"> and scheduling of system information</w:t>
      </w:r>
    </w:p>
    <w:p w:rsidR="00B04A30" w:rsidRDefault="00B04A30" w:rsidP="00B04A30">
      <w:pPr>
        <w:pStyle w:val="BodyText"/>
      </w:pPr>
      <w:r>
        <w:t>The following agreement was made at RAN1#92bis:</w:t>
      </w:r>
    </w:p>
    <w:p w:rsidR="00B04A30" w:rsidRDefault="00B04A30" w:rsidP="00B04A30">
      <w:pPr>
        <w:pStyle w:val="BodyText"/>
      </w:pPr>
      <w:r>
        <w:rPr>
          <w:noProof/>
        </w:rPr>
        <mc:AlternateContent>
          <mc:Choice Requires="wps">
            <w:drawing>
              <wp:inline distT="0" distB="0" distL="0" distR="0">
                <wp:extent cx="5807123" cy="1404620"/>
                <wp:effectExtent l="0" t="0" r="22225"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123" cy="1404620"/>
                        </a:xfrm>
                        <a:prstGeom prst="rect">
                          <a:avLst/>
                        </a:prstGeom>
                        <a:solidFill>
                          <a:srgbClr val="FFFFFF"/>
                        </a:solidFill>
                        <a:ln w="9525">
                          <a:solidFill>
                            <a:srgbClr val="000000"/>
                          </a:solidFill>
                          <a:miter lim="800000"/>
                          <a:headEnd/>
                          <a:tailEnd/>
                        </a:ln>
                      </wps:spPr>
                      <wps:txbx>
                        <w:txbxContent>
                          <w:p w:rsidR="00837814" w:rsidRDefault="00837814" w:rsidP="00B04A30">
                            <w:r w:rsidRPr="00237635">
                              <w:rPr>
                                <w:highlight w:val="green"/>
                              </w:rPr>
                              <w:t>Agreements</w:t>
                            </w:r>
                            <w:r>
                              <w:t>:</w:t>
                            </w:r>
                          </w:p>
                          <w:p w:rsidR="00837814" w:rsidRDefault="00837814" w:rsidP="00B04A30">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906"/>
                              <w:gridCol w:w="4163"/>
                            </w:tblGrid>
                            <w:tr w:rsidR="00837814" w:rsidTr="00B04A30">
                              <w:tc>
                                <w:tcPr>
                                  <w:tcW w:w="1809" w:type="dxa"/>
                                  <w:shd w:val="clear" w:color="auto" w:fill="F2F2F2"/>
                                </w:tcPr>
                                <w:p w:rsidR="00837814" w:rsidRPr="00D03D28" w:rsidRDefault="00837814" w:rsidP="00B04A30">
                                  <w:pPr>
                                    <w:pStyle w:val="BodyText"/>
                                    <w:rPr>
                                      <w:b/>
                                    </w:rPr>
                                  </w:pPr>
                                  <w:r w:rsidRPr="00D03D28">
                                    <w:rPr>
                                      <w:b/>
                                    </w:rPr>
                                    <w:t>Field</w:t>
                                  </w:r>
                                </w:p>
                              </w:tc>
                              <w:tc>
                                <w:tcPr>
                                  <w:tcW w:w="2906" w:type="dxa"/>
                                  <w:shd w:val="clear" w:color="auto" w:fill="F2F2F2"/>
                                </w:tcPr>
                                <w:p w:rsidR="00837814" w:rsidRPr="00D03D28" w:rsidRDefault="00837814" w:rsidP="00B04A30">
                                  <w:pPr>
                                    <w:pStyle w:val="BodyText"/>
                                    <w:rPr>
                                      <w:b/>
                                    </w:rPr>
                                  </w:pPr>
                                  <w:r w:rsidRPr="00D03D28">
                                    <w:rPr>
                                      <w:b/>
                                    </w:rPr>
                                    <w:t>Bits</w:t>
                                  </w:r>
                                </w:p>
                              </w:tc>
                              <w:tc>
                                <w:tcPr>
                                  <w:tcW w:w="4347" w:type="dxa"/>
                                  <w:shd w:val="clear" w:color="auto" w:fill="F2F2F2"/>
                                </w:tcPr>
                                <w:p w:rsidR="00837814" w:rsidRPr="00D03D28" w:rsidRDefault="00837814" w:rsidP="00B04A30">
                                  <w:pPr>
                                    <w:pStyle w:val="BodyText"/>
                                    <w:rPr>
                                      <w:b/>
                                    </w:rPr>
                                  </w:pPr>
                                  <w:r w:rsidRPr="00D03D28">
                                    <w:rPr>
                                      <w:b/>
                                    </w:rPr>
                                    <w:t>Comment</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noProof/>
                                      <w:szCs w:val="20"/>
                                    </w:rPr>
                                    <w:drawing>
                                      <wp:inline distT="0" distB="0" distL="0" distR="0">
                                        <wp:extent cx="170624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837814" w:rsidRPr="00D03D28" w:rsidRDefault="00837814" w:rsidP="00B04A30">
                                  <w:pPr>
                                    <w:pStyle w:val="BodyText"/>
                                    <w:rPr>
                                      <w:rStyle w:val="CommentReference"/>
                                      <w:szCs w:val="20"/>
                                    </w:rPr>
                                  </w:pP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Time domain resource assignment</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4</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Index into default table</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VRB-to-PRB mapping</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1</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FFS whether this field is needed or not</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Modulation and coding scheme</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5</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Same MCS table as for “normal” transmission without 256QAM, only lowest part used.</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Redundancy version</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2</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FFS whether this field is needed or not</w:t>
                                  </w:r>
                                </w:p>
                              </w:tc>
                            </w:tr>
                            <w:tr w:rsidR="00837814" w:rsidTr="00B04A30">
                              <w:tc>
                                <w:tcPr>
                                  <w:tcW w:w="1809" w:type="dxa"/>
                                  <w:shd w:val="clear" w:color="auto" w:fill="auto"/>
                                </w:tcPr>
                                <w:p w:rsidR="00837814" w:rsidRPr="00D03D28" w:rsidRDefault="00837814" w:rsidP="00B04A30">
                                  <w:pPr>
                                    <w:pStyle w:val="BodyText"/>
                                    <w:rPr>
                                      <w:szCs w:val="20"/>
                                    </w:rPr>
                                  </w:pPr>
                                  <w:r w:rsidRPr="00D03D28">
                                    <w:rPr>
                                      <w:szCs w:val="20"/>
                                    </w:rPr>
                                    <w:t>Reserved bits</w:t>
                                  </w:r>
                                </w:p>
                              </w:tc>
                              <w:tc>
                                <w:tcPr>
                                  <w:tcW w:w="2906" w:type="dxa"/>
                                  <w:shd w:val="clear" w:color="auto" w:fill="auto"/>
                                </w:tcPr>
                                <w:p w:rsidR="00837814" w:rsidRPr="00D03D28" w:rsidRDefault="00837814" w:rsidP="00B04A30">
                                  <w:pPr>
                                    <w:pStyle w:val="BodyText"/>
                                    <w:rPr>
                                      <w:szCs w:val="20"/>
                                    </w:rPr>
                                  </w:pPr>
                                  <w:r w:rsidRPr="00D03D28">
                                    <w:rPr>
                                      <w:szCs w:val="20"/>
                                    </w:rPr>
                                    <w:t>(fixed value)</w:t>
                                  </w:r>
                                </w:p>
                              </w:tc>
                              <w:tc>
                                <w:tcPr>
                                  <w:tcW w:w="4347" w:type="dxa"/>
                                  <w:shd w:val="clear" w:color="auto" w:fill="auto"/>
                                </w:tcPr>
                                <w:p w:rsidR="00837814" w:rsidRPr="00D03D28" w:rsidRDefault="00837814" w:rsidP="00B04A30">
                                  <w:pPr>
                                    <w:pStyle w:val="BodyText"/>
                                    <w:rPr>
                                      <w:szCs w:val="20"/>
                                    </w:rPr>
                                  </w:pPr>
                                  <w:r w:rsidRPr="00D03D28">
                                    <w:rPr>
                                      <w:szCs w:val="20"/>
                                    </w:rPr>
                                    <w:t>To meet fallback DCI size</w:t>
                                  </w:r>
                                </w:p>
                              </w:tc>
                            </w:tr>
                          </w:tbl>
                          <w:p w:rsidR="00837814" w:rsidRDefault="00837814" w:rsidP="00B04A30">
                            <w:pPr>
                              <w:pStyle w:val="BodyText"/>
                            </w:pPr>
                          </w:p>
                          <w:p w:rsidR="00837814" w:rsidRDefault="00837814" w:rsidP="00B04A30">
                            <w:pPr>
                              <w:pStyle w:val="BodyText"/>
                              <w:numPr>
                                <w:ilvl w:val="0"/>
                                <w:numId w:val="38"/>
                              </w:numPr>
                            </w:pPr>
                            <w:r>
                              <w:t>Note: Need to check whether interleaved VRB-to-PRB mapping is possible for SI-RNTI as the UE does not know the CRB grid.</w:t>
                            </w:r>
                          </w:p>
                          <w:p w:rsidR="00837814" w:rsidRDefault="00837814" w:rsidP="00B04A30">
                            <w:pPr>
                              <w:pStyle w:val="BodyText"/>
                              <w:numPr>
                                <w:ilvl w:val="0"/>
                                <w:numId w:val="38"/>
                              </w:numPr>
                            </w:pPr>
                            <w:r>
                              <w:t>Note: Need to check with initial access session whether RV field is needed or not. From a DCI perspective, there is no problem of providing 2 bits for signaling the redundancy version.</w:t>
                            </w:r>
                          </w:p>
                          <w:p w:rsidR="00837814" w:rsidRDefault="00837814"/>
                        </w:txbxContent>
                      </wps:txbx>
                      <wps:bodyPr rot="0" vert="horz" wrap="square" lIns="91440" tIns="45720" rIns="91440" bIns="45720" anchor="t" anchorCtr="0">
                        <a:spAutoFit/>
                      </wps:bodyPr>
                    </wps:wsp>
                  </a:graphicData>
                </a:graphic>
              </wp:inline>
            </w:drawing>
          </mc:Choice>
          <mc:Fallback>
            <w:pict>
              <v:shape id="_x0000_s1030" type="#_x0000_t202" style="width:45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ALJwIAAEwEAAAOAAAAZHJzL2Uyb0RvYy54bWysVNtu2zAMfR+wfxD0vvgyp02NOEWXLsOA&#10;7gK0+wBalmNhsqRJSuzs60vJSRZ028swPwiiSB2R55Be3o69JHtundCqotkspYQrphuhthX99rR5&#10;s6DEeVANSK14RQ/c0dvV61fLwZQ8152WDbcEQZQrB1PRzntTJoljHe/BzbThCp2ttj14NO02aSwM&#10;iN7LJE/Tq2TQtjFWM+4cnt5PTrqK+G3Lmf/Sto57IiuKufm42rjWYU1WSyi3Fkwn2DEN+IcsehAK&#10;Hz1D3YMHsrPiN6heMKudbv2M6T7RbSsYjzVgNVn6oprHDgyPtSA5zpxpcv8Pln3ef7VENBW9oURB&#10;jxI98dGTd3okeWBnMK7EoEeDYX7EY1Q5VurMg2bfHVF63YHa8jtr9dBxaDC7LNxMLq5OOC6A1MMn&#10;3eAzsPM6Ao2t7QN1SAZBdFTpcFYmpMLwcL5Ir7P8LSUMfVmRFld51C6B8nTdWOc/cN2TsKmoRekj&#10;POwfnA/pQHkKCa85LUWzEVJGw27rtbRkD9gmm/jFCl6ESUUGJGqezycG/gqRxu9PEL3w2O9S9BVd&#10;nIOgDLy9V03sRg9CTntMWaojkYG7iUU/1mNUrDjpU+vmgMxaPbU3jiNuOm1/UjJga1fU/diB5ZTI&#10;jwrVucmKIsxCNIr5NVJJ7KWnvvSAYghVUU/JtF37OD+RN3OHKm5E5DfIPWVyTBlbNtJ+HK8wE5d2&#10;jPr1E1g9AwAA//8DAFBLAwQUAAYACAAAACEAJJMG+9wAAAAFAQAADwAAAGRycy9kb3ducmV2Lnht&#10;bEyPwW7CMBBE75X6D9ZW4lacRKWCEAdVRZyhgFT15thLHBGv09iE0K+v20t7WWk0o5m3xWq0LRuw&#10;940jAek0AYaknG6oFnA8bB7nwHyQpGXrCAXc0MOqvL8rZK7dld5w2IeaxRLyuRRgQuhyzr0yaKWf&#10;ug4peifXWxmi7Guue3mN5bblWZI8cysbigtGdvhqUJ33FyvAr3efnTrtqrPRt6/tepip982HEJOH&#10;8WUJLOAY/sLwgx/RoYxMlbuQ9qwVEB8Jvzd6i/RpBqwSkGVpBrws+H/68hsAAP//AwBQSwECLQAU&#10;AAYACAAAACEAtoM4kv4AAADhAQAAEwAAAAAAAAAAAAAAAAAAAAAAW0NvbnRlbnRfVHlwZXNdLnht&#10;bFBLAQItABQABgAIAAAAIQA4/SH/1gAAAJQBAAALAAAAAAAAAAAAAAAAAC8BAABfcmVscy8ucmVs&#10;c1BLAQItABQABgAIAAAAIQBSsVALJwIAAEwEAAAOAAAAAAAAAAAAAAAAAC4CAABkcnMvZTJvRG9j&#10;LnhtbFBLAQItABQABgAIAAAAIQAkkwb73AAAAAUBAAAPAAAAAAAAAAAAAAAAAIEEAABkcnMvZG93&#10;bnJldi54bWxQSwUGAAAAAAQABADzAAAAigUAAAAA&#10;">
                <v:textbox style="mso-fit-shape-to-text:t">
                  <w:txbxContent>
                    <w:p w:rsidR="00837814" w:rsidRDefault="00837814" w:rsidP="00B04A30">
                      <w:r w:rsidRPr="00237635">
                        <w:rPr>
                          <w:highlight w:val="green"/>
                        </w:rPr>
                        <w:t>Agreements</w:t>
                      </w:r>
                      <w:r>
                        <w:t>:</w:t>
                      </w:r>
                    </w:p>
                    <w:p w:rsidR="00837814" w:rsidRDefault="00837814" w:rsidP="00B04A30">
                      <w:pPr>
                        <w:pStyle w:val="BodyText"/>
                      </w:pPr>
                      <w: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2906"/>
                        <w:gridCol w:w="4163"/>
                      </w:tblGrid>
                      <w:tr w:rsidR="00837814" w:rsidTr="00B04A30">
                        <w:tc>
                          <w:tcPr>
                            <w:tcW w:w="1809" w:type="dxa"/>
                            <w:shd w:val="clear" w:color="auto" w:fill="F2F2F2"/>
                          </w:tcPr>
                          <w:p w:rsidR="00837814" w:rsidRPr="00D03D28" w:rsidRDefault="00837814" w:rsidP="00B04A30">
                            <w:pPr>
                              <w:pStyle w:val="BodyText"/>
                              <w:rPr>
                                <w:b/>
                              </w:rPr>
                            </w:pPr>
                            <w:r w:rsidRPr="00D03D28">
                              <w:rPr>
                                <w:b/>
                              </w:rPr>
                              <w:t>Field</w:t>
                            </w:r>
                          </w:p>
                        </w:tc>
                        <w:tc>
                          <w:tcPr>
                            <w:tcW w:w="2906" w:type="dxa"/>
                            <w:shd w:val="clear" w:color="auto" w:fill="F2F2F2"/>
                          </w:tcPr>
                          <w:p w:rsidR="00837814" w:rsidRPr="00D03D28" w:rsidRDefault="00837814" w:rsidP="00B04A30">
                            <w:pPr>
                              <w:pStyle w:val="BodyText"/>
                              <w:rPr>
                                <w:b/>
                              </w:rPr>
                            </w:pPr>
                            <w:r w:rsidRPr="00D03D28">
                              <w:rPr>
                                <w:b/>
                              </w:rPr>
                              <w:t>Bits</w:t>
                            </w:r>
                          </w:p>
                        </w:tc>
                        <w:tc>
                          <w:tcPr>
                            <w:tcW w:w="4347" w:type="dxa"/>
                            <w:shd w:val="clear" w:color="auto" w:fill="F2F2F2"/>
                          </w:tcPr>
                          <w:p w:rsidR="00837814" w:rsidRPr="00D03D28" w:rsidRDefault="00837814" w:rsidP="00B04A30">
                            <w:pPr>
                              <w:pStyle w:val="BodyText"/>
                              <w:rPr>
                                <w:b/>
                              </w:rPr>
                            </w:pPr>
                            <w:r w:rsidRPr="00D03D28">
                              <w:rPr>
                                <w:b/>
                              </w:rPr>
                              <w:t>Comment</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Frequency domain resource assignment</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noProof/>
                                <w:szCs w:val="20"/>
                              </w:rPr>
                              <w:drawing>
                                <wp:inline distT="0" distB="0" distL="0" distR="0">
                                  <wp:extent cx="1706245" cy="238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p>
                        </w:tc>
                        <w:tc>
                          <w:tcPr>
                            <w:tcW w:w="4347" w:type="dxa"/>
                            <w:shd w:val="clear" w:color="auto" w:fill="auto"/>
                          </w:tcPr>
                          <w:p w:rsidR="00837814" w:rsidRPr="00D03D28" w:rsidRDefault="00837814" w:rsidP="00B04A30">
                            <w:pPr>
                              <w:pStyle w:val="BodyText"/>
                              <w:rPr>
                                <w:rStyle w:val="CommentReference"/>
                                <w:szCs w:val="20"/>
                              </w:rPr>
                            </w:pP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Time domain resource assignment</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4</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Index into default table</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VRB-to-PRB mapping</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1</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FFS whether this field is needed or not</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Modulation and coding scheme</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5</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Same MCS table as for “normal” transmission without 256QAM, only lowest part used.</w:t>
                            </w:r>
                          </w:p>
                        </w:tc>
                      </w:tr>
                      <w:tr w:rsidR="00837814" w:rsidTr="00B04A30">
                        <w:tc>
                          <w:tcPr>
                            <w:tcW w:w="1809"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Redundancy version</w:t>
                            </w:r>
                          </w:p>
                        </w:tc>
                        <w:tc>
                          <w:tcPr>
                            <w:tcW w:w="2906"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2</w:t>
                            </w:r>
                          </w:p>
                        </w:tc>
                        <w:tc>
                          <w:tcPr>
                            <w:tcW w:w="4347" w:type="dxa"/>
                            <w:shd w:val="clear" w:color="auto" w:fill="auto"/>
                          </w:tcPr>
                          <w:p w:rsidR="00837814" w:rsidRPr="00D03D28" w:rsidRDefault="00837814" w:rsidP="00B04A30">
                            <w:pPr>
                              <w:pStyle w:val="BodyText"/>
                              <w:rPr>
                                <w:rStyle w:val="CommentReference"/>
                                <w:szCs w:val="20"/>
                              </w:rPr>
                            </w:pPr>
                            <w:r w:rsidRPr="00D03D28">
                              <w:rPr>
                                <w:rStyle w:val="CommentReference"/>
                                <w:szCs w:val="20"/>
                              </w:rPr>
                              <w:t>FFS whether this field is needed or not</w:t>
                            </w:r>
                          </w:p>
                        </w:tc>
                      </w:tr>
                      <w:tr w:rsidR="00837814" w:rsidTr="00B04A30">
                        <w:tc>
                          <w:tcPr>
                            <w:tcW w:w="1809" w:type="dxa"/>
                            <w:shd w:val="clear" w:color="auto" w:fill="auto"/>
                          </w:tcPr>
                          <w:p w:rsidR="00837814" w:rsidRPr="00D03D28" w:rsidRDefault="00837814" w:rsidP="00B04A30">
                            <w:pPr>
                              <w:pStyle w:val="BodyText"/>
                              <w:rPr>
                                <w:szCs w:val="20"/>
                              </w:rPr>
                            </w:pPr>
                            <w:r w:rsidRPr="00D03D28">
                              <w:rPr>
                                <w:szCs w:val="20"/>
                              </w:rPr>
                              <w:t>Reserved bits</w:t>
                            </w:r>
                          </w:p>
                        </w:tc>
                        <w:tc>
                          <w:tcPr>
                            <w:tcW w:w="2906" w:type="dxa"/>
                            <w:shd w:val="clear" w:color="auto" w:fill="auto"/>
                          </w:tcPr>
                          <w:p w:rsidR="00837814" w:rsidRPr="00D03D28" w:rsidRDefault="00837814" w:rsidP="00B04A30">
                            <w:pPr>
                              <w:pStyle w:val="BodyText"/>
                              <w:rPr>
                                <w:szCs w:val="20"/>
                              </w:rPr>
                            </w:pPr>
                            <w:r w:rsidRPr="00D03D28">
                              <w:rPr>
                                <w:szCs w:val="20"/>
                              </w:rPr>
                              <w:t>(fixed value)</w:t>
                            </w:r>
                          </w:p>
                        </w:tc>
                        <w:tc>
                          <w:tcPr>
                            <w:tcW w:w="4347" w:type="dxa"/>
                            <w:shd w:val="clear" w:color="auto" w:fill="auto"/>
                          </w:tcPr>
                          <w:p w:rsidR="00837814" w:rsidRPr="00D03D28" w:rsidRDefault="00837814" w:rsidP="00B04A30">
                            <w:pPr>
                              <w:pStyle w:val="BodyText"/>
                              <w:rPr>
                                <w:szCs w:val="20"/>
                              </w:rPr>
                            </w:pPr>
                            <w:r w:rsidRPr="00D03D28">
                              <w:rPr>
                                <w:szCs w:val="20"/>
                              </w:rPr>
                              <w:t>To meet fallback DCI size</w:t>
                            </w:r>
                          </w:p>
                        </w:tc>
                      </w:tr>
                    </w:tbl>
                    <w:p w:rsidR="00837814" w:rsidRDefault="00837814" w:rsidP="00B04A30">
                      <w:pPr>
                        <w:pStyle w:val="BodyText"/>
                      </w:pPr>
                    </w:p>
                    <w:p w:rsidR="00837814" w:rsidRDefault="00837814" w:rsidP="00B04A30">
                      <w:pPr>
                        <w:pStyle w:val="BodyText"/>
                        <w:numPr>
                          <w:ilvl w:val="0"/>
                          <w:numId w:val="38"/>
                        </w:numPr>
                      </w:pPr>
                      <w:r>
                        <w:t>Note: Need to check whether interleaved VRB-to-PRB mapping is possible for SI-RNTI as the UE does not know the CRB grid.</w:t>
                      </w:r>
                    </w:p>
                    <w:p w:rsidR="00837814" w:rsidRDefault="00837814" w:rsidP="00B04A30">
                      <w:pPr>
                        <w:pStyle w:val="BodyText"/>
                        <w:numPr>
                          <w:ilvl w:val="0"/>
                          <w:numId w:val="38"/>
                        </w:numPr>
                      </w:pPr>
                      <w:r>
                        <w:t>Note: Need to check with initial access session whether RV field is needed or not. From a DCI perspective, there is no problem of providing 2 bits for signaling the redundancy version.</w:t>
                      </w:r>
                    </w:p>
                    <w:p w:rsidR="00837814" w:rsidRDefault="00837814"/>
                  </w:txbxContent>
                </v:textbox>
                <w10:anchorlock/>
              </v:shape>
            </w:pict>
          </mc:Fallback>
        </mc:AlternateContent>
      </w:r>
    </w:p>
    <w:p w:rsidR="00A86FE6" w:rsidRDefault="00B04A30" w:rsidP="0017452E">
      <w:pPr>
        <w:pStyle w:val="BodyText"/>
      </w:pPr>
      <w:r>
        <w:t>Two companies brought up support for interleaved VRB-to-PRB mapping for system information.</w:t>
      </w:r>
      <w:r w:rsidR="00837814">
        <w:t xml:space="preserve"> This issue was raised under 7.1.3.3.1 as well and it is recommended to have the discussion under one agenda item only.</w:t>
      </w:r>
    </w:p>
    <w:p w:rsidR="00B04A30" w:rsidRDefault="00B04A30" w:rsidP="0017452E">
      <w:pPr>
        <w:pStyle w:val="BodyText"/>
      </w:pPr>
      <w:r>
        <w:t>One company brought up the usage of the RV field.</w:t>
      </w:r>
    </w:p>
    <w:p w:rsidR="007C4020" w:rsidRDefault="007C4020" w:rsidP="0017452E">
      <w:pPr>
        <w:pStyle w:val="BodyText"/>
        <w:rPr>
          <w:b/>
        </w:rPr>
      </w:pPr>
    </w:p>
    <w:p w:rsidR="00B04A30" w:rsidRPr="00B04A30" w:rsidRDefault="00B04A30" w:rsidP="0017452E">
      <w:pPr>
        <w:pStyle w:val="BodyText"/>
        <w:rPr>
          <w:b/>
        </w:rPr>
      </w:pPr>
      <w:r w:rsidRPr="00B04A30">
        <w:rPr>
          <w:b/>
        </w:rPr>
        <w:t xml:space="preserve">Proposal: </w:t>
      </w:r>
    </w:p>
    <w:p w:rsidR="00B04A30" w:rsidRDefault="00B04A30" w:rsidP="00B04A30">
      <w:pPr>
        <w:pStyle w:val="BodyText"/>
        <w:numPr>
          <w:ilvl w:val="0"/>
          <w:numId w:val="37"/>
        </w:numPr>
      </w:pPr>
      <w:r>
        <w:t>Allow for different redundancy versions for system information through the use of the RV field</w:t>
      </w:r>
    </w:p>
    <w:p w:rsidR="007C4020" w:rsidRDefault="007C4020" w:rsidP="007C4020">
      <w:pPr>
        <w:pStyle w:val="BodyText"/>
      </w:pPr>
    </w:p>
    <w:p w:rsidR="00B04A30" w:rsidRDefault="00B04A30" w:rsidP="00B04A30">
      <w:pPr>
        <w:pStyle w:val="Heading2"/>
      </w:pPr>
      <w:r>
        <w:t>PDCCH order</w:t>
      </w:r>
    </w:p>
    <w:p w:rsidR="00B04A30" w:rsidRDefault="00B04A30" w:rsidP="00B04A30">
      <w:pPr>
        <w:pStyle w:val="BodyText"/>
      </w:pPr>
      <w:r>
        <w:t>The signaling of a PDCCH order for contention-free random access is currently not defined.</w:t>
      </w:r>
      <w:r w:rsidR="0037201C">
        <w:t xml:space="preserve"> </w:t>
      </w:r>
      <w:r>
        <w:t>At R</w:t>
      </w:r>
      <w:r w:rsidR="0037201C">
        <w:t>AN</w:t>
      </w:r>
      <w:r>
        <w:t xml:space="preserve">1#92bis, the following agreements were made regarding a PDCCH </w:t>
      </w:r>
      <w:r w:rsidR="0037201C">
        <w:t>order</w:t>
      </w:r>
      <w:r>
        <w:t xml:space="preserve"> for contention-free random access</w:t>
      </w:r>
      <w:r w:rsidR="0037201C">
        <w:t>:</w:t>
      </w:r>
    </w:p>
    <w:p w:rsidR="0037201C" w:rsidRDefault="0037201C" w:rsidP="00B04A30">
      <w:pPr>
        <w:pStyle w:val="BodyText"/>
      </w:pPr>
      <w:r>
        <w:rPr>
          <w:noProof/>
        </w:rPr>
        <mc:AlternateContent>
          <mc:Choice Requires="wps">
            <w:drawing>
              <wp:inline distT="0" distB="0" distL="0" distR="0">
                <wp:extent cx="5827594" cy="1404620"/>
                <wp:effectExtent l="0" t="0" r="20955" b="1143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rsidR="00837814" w:rsidRPr="00FF09AF" w:rsidRDefault="00837814" w:rsidP="0037201C">
                            <w:pPr>
                              <w:rPr>
                                <w:b/>
                                <w:szCs w:val="20"/>
                              </w:rPr>
                            </w:pPr>
                            <w:r w:rsidRPr="00FF09AF">
                              <w:rPr>
                                <w:szCs w:val="20"/>
                                <w:highlight w:val="green"/>
                              </w:rPr>
                              <w:t>Agreements</w:t>
                            </w:r>
                            <w:r w:rsidRPr="00FF09AF">
                              <w:rPr>
                                <w:b/>
                                <w:szCs w:val="20"/>
                              </w:rPr>
                              <w:t>:</w:t>
                            </w:r>
                          </w:p>
                          <w:p w:rsidR="00837814" w:rsidRPr="00FF09AF" w:rsidRDefault="00837814" w:rsidP="0037201C">
                            <w:pPr>
                              <w:numPr>
                                <w:ilvl w:val="0"/>
                                <w:numId w:val="39"/>
                              </w:numPr>
                              <w:ind w:left="990" w:hanging="630"/>
                              <w:rPr>
                                <w:szCs w:val="20"/>
                              </w:rPr>
                            </w:pPr>
                            <w:r w:rsidRPr="00FF09AF">
                              <w:rPr>
                                <w:szCs w:val="20"/>
                              </w:rPr>
                              <w:t>PDCCH order for RACH procedure includes the following fields:</w:t>
                            </w:r>
                          </w:p>
                          <w:p w:rsidR="00837814" w:rsidRPr="00FF09AF" w:rsidRDefault="00837814" w:rsidP="0037201C">
                            <w:pPr>
                              <w:numPr>
                                <w:ilvl w:val="1"/>
                                <w:numId w:val="28"/>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837814" w:rsidRPr="00FF09AF" w:rsidRDefault="00837814" w:rsidP="0037201C">
                            <w:pPr>
                              <w:numPr>
                                <w:ilvl w:val="1"/>
                                <w:numId w:val="28"/>
                              </w:numPr>
                              <w:tabs>
                                <w:tab w:val="left" w:pos="1440"/>
                              </w:tabs>
                              <w:rPr>
                                <w:szCs w:val="20"/>
                              </w:rPr>
                            </w:pPr>
                            <w:r w:rsidRPr="00FF09AF">
                              <w:rPr>
                                <w:szCs w:val="20"/>
                              </w:rPr>
                              <w:t>For CFRA only:</w:t>
                            </w:r>
                          </w:p>
                          <w:p w:rsidR="00837814" w:rsidRPr="00FF09AF" w:rsidRDefault="00837814" w:rsidP="0037201C">
                            <w:pPr>
                              <w:numPr>
                                <w:ilvl w:val="2"/>
                                <w:numId w:val="28"/>
                              </w:numPr>
                              <w:rPr>
                                <w:szCs w:val="20"/>
                              </w:rPr>
                            </w:pPr>
                            <w:r w:rsidRPr="00FF09AF">
                              <w:rPr>
                                <w:szCs w:val="20"/>
                              </w:rPr>
                              <w:t>FFS BWP index. Indicating which BWP to transmit the Random access preamble on</w:t>
                            </w:r>
                          </w:p>
                          <w:p w:rsidR="00837814" w:rsidRPr="00FF09AF" w:rsidRDefault="00837814" w:rsidP="0037201C">
                            <w:pPr>
                              <w:numPr>
                                <w:ilvl w:val="2"/>
                                <w:numId w:val="28"/>
                              </w:numPr>
                              <w:rPr>
                                <w:szCs w:val="20"/>
                              </w:rPr>
                            </w:pPr>
                            <w:r w:rsidRPr="00FF09AF">
                              <w:rPr>
                                <w:szCs w:val="20"/>
                              </w:rPr>
                              <w:t>SUL indicator – 1 bit. Indicating whether to transmit the Random access preamble on SUL or normal uplink carrier</w:t>
                            </w:r>
                          </w:p>
                          <w:p w:rsidR="00837814" w:rsidRPr="00FF09AF" w:rsidRDefault="00837814" w:rsidP="0037201C">
                            <w:pPr>
                              <w:numPr>
                                <w:ilvl w:val="2"/>
                                <w:numId w:val="28"/>
                              </w:numPr>
                              <w:rPr>
                                <w:szCs w:val="20"/>
                              </w:rPr>
                            </w:pPr>
                            <w:r w:rsidRPr="00FF09AF">
                              <w:rPr>
                                <w:szCs w:val="20"/>
                              </w:rPr>
                              <w:t>SSB index - 6 bits are used to indicate an SSB index, which, in turn, identifies a group of RACH occasions</w:t>
                            </w:r>
                          </w:p>
                          <w:p w:rsidR="00837814" w:rsidRDefault="00837814" w:rsidP="0037201C">
                            <w:pPr>
                              <w:numPr>
                                <w:ilvl w:val="2"/>
                                <w:numId w:val="28"/>
                              </w:numPr>
                              <w:rPr>
                                <w:szCs w:val="20"/>
                              </w:rPr>
                            </w:pPr>
                            <w:r w:rsidRPr="00FF09AF">
                              <w:rPr>
                                <w:szCs w:val="20"/>
                              </w:rPr>
                              <w:t>RACH occasion index - 3 bits are used to indicate the relative RACH occasion index that corresponds to the indicated SSB index identified group of RACH occasions</w:t>
                            </w:r>
                          </w:p>
                          <w:p w:rsidR="00837814" w:rsidRDefault="00837814"/>
                        </w:txbxContent>
                      </wps:txbx>
                      <wps:bodyPr rot="0" vert="horz" wrap="square" lIns="91440" tIns="45720" rIns="91440" bIns="45720" anchor="t" anchorCtr="0">
                        <a:spAutoFit/>
                      </wps:bodyPr>
                    </wps:wsp>
                  </a:graphicData>
                </a:graphic>
              </wp:inline>
            </w:drawing>
          </mc:Choice>
          <mc:Fallback>
            <w:pict>
              <v:shape id="_x0000_s1031"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LoYJwIAAE0EAAAOAAAAZHJzL2Uyb0RvYy54bWysVNuO2yAQfa/Uf0C8N77I2U2sOKtttqkq&#10;bS/Sbj9gjHGMioECiZ1+fQecpNG2fanqB8Qww2HmnBmv7sZekgO3TmhV0WyWUsIV041Qu4p+fd6+&#10;WVDiPKgGpFa8okfu6N369avVYEqe607LhluCIMqVg6lo570pk8SxjvfgZtpwhc5W2x48mnaXNBYG&#10;RO9lkqfpTTJo2xirGXcOTx8mJ11H/LblzH9uW8c9kRXF3HxcbVzrsCbrFZQ7C6YT7JQG/EMWPQiF&#10;j16gHsAD2VvxG1QvmNVOt37GdJ/othWMxxqwmix9Uc1TB4bHWpAcZy40uf8Hyz4dvlgiGtQuo0RB&#10;jxo989GTt3okeaBnMK7EqCeDcX7EYwyNpTrzqNk3R5TedKB2/N5aPXQcGkwvCzeTq6sTjgsg9fBR&#10;N/gM7L2OQGNr+8AdskEQHWU6XqQJqTA8nC/y2/myoIShLyvS4iaP4iVQnq8b6/x7rnsSNhW1qH2E&#10;h8Oj8yEdKM8h4TWnpWi2Qspo2F29kZYcAPtkG79YwYswqchQ0eU8n08M/BUijd+fIHrhseGl6Cu6&#10;uARBGXh7p5rYjh6EnPaYslQnIgN3E4t+rMco2fysT62bIzJr9dTfOI+46bT9QcmAvV1R930PllMi&#10;PyhUZ5kVRRiGaBTzW6SS2GtPfe0BxRCqop6SabvxcYAib+YeVdyKyG+Qe8rklDL2bKT9NF9hKK7t&#10;GPXrL7D+CQAA//8DAFBLAwQUAAYACAAAACEAcgJlXdwAAAAFAQAADwAAAGRycy9kb3ducmV2Lnht&#10;bEyPwW7CMBBE75X6D9ZW6q04idQCIQ5CRZxLAanqzbGXOCJeh9iE0K+v20t7WWk0o5m3xXK0LRuw&#10;940jAekkAYaknG6oFnDYb55mwHyQpGXrCAXc0MOyvL8rZK7dld5x2IWaxRLyuRRgQuhyzr0yaKWf&#10;uA4pekfXWxmi7Guue3mN5bblWZK8cCsbigtGdvhqUJ12FyvAr7fnTh231cno29fbenhWH5tPIR4f&#10;xtUCWMAx/IXhBz+iQxmZKnch7VkrID4Sfm/05ul0CqwSkGVpBrws+H/68hsAAP//AwBQSwECLQAU&#10;AAYACAAAACEAtoM4kv4AAADhAQAAEwAAAAAAAAAAAAAAAAAAAAAAW0NvbnRlbnRfVHlwZXNdLnht&#10;bFBLAQItABQABgAIAAAAIQA4/SH/1gAAAJQBAAALAAAAAAAAAAAAAAAAAC8BAABfcmVscy8ucmVs&#10;c1BLAQItABQABgAIAAAAIQCJtLoYJwIAAE0EAAAOAAAAAAAAAAAAAAAAAC4CAABkcnMvZTJvRG9j&#10;LnhtbFBLAQItABQABgAIAAAAIQByAmVd3AAAAAUBAAAPAAAAAAAAAAAAAAAAAIEEAABkcnMvZG93&#10;bnJldi54bWxQSwUGAAAAAAQABADzAAAAigUAAAAA&#10;">
                <v:textbox style="mso-fit-shape-to-text:t">
                  <w:txbxContent>
                    <w:p w:rsidR="00837814" w:rsidRPr="00FF09AF" w:rsidRDefault="00837814" w:rsidP="0037201C">
                      <w:pPr>
                        <w:rPr>
                          <w:b/>
                          <w:szCs w:val="20"/>
                        </w:rPr>
                      </w:pPr>
                      <w:r w:rsidRPr="00FF09AF">
                        <w:rPr>
                          <w:szCs w:val="20"/>
                          <w:highlight w:val="green"/>
                        </w:rPr>
                        <w:t>Agreements</w:t>
                      </w:r>
                      <w:r w:rsidRPr="00FF09AF">
                        <w:rPr>
                          <w:b/>
                          <w:szCs w:val="20"/>
                        </w:rPr>
                        <w:t>:</w:t>
                      </w:r>
                    </w:p>
                    <w:p w:rsidR="00837814" w:rsidRPr="00FF09AF" w:rsidRDefault="00837814" w:rsidP="0037201C">
                      <w:pPr>
                        <w:numPr>
                          <w:ilvl w:val="0"/>
                          <w:numId w:val="39"/>
                        </w:numPr>
                        <w:ind w:left="990" w:hanging="630"/>
                        <w:rPr>
                          <w:szCs w:val="20"/>
                        </w:rPr>
                      </w:pPr>
                      <w:r w:rsidRPr="00FF09AF">
                        <w:rPr>
                          <w:szCs w:val="20"/>
                        </w:rPr>
                        <w:t>PDCCH order for RACH procedure includes the following fields:</w:t>
                      </w:r>
                    </w:p>
                    <w:p w:rsidR="00837814" w:rsidRPr="00FF09AF" w:rsidRDefault="00837814" w:rsidP="0037201C">
                      <w:pPr>
                        <w:numPr>
                          <w:ilvl w:val="1"/>
                          <w:numId w:val="28"/>
                        </w:numPr>
                        <w:tabs>
                          <w:tab w:val="left" w:pos="1440"/>
                        </w:tabs>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837814" w:rsidRPr="00FF09AF" w:rsidRDefault="00837814" w:rsidP="0037201C">
                      <w:pPr>
                        <w:numPr>
                          <w:ilvl w:val="1"/>
                          <w:numId w:val="28"/>
                        </w:numPr>
                        <w:tabs>
                          <w:tab w:val="left" w:pos="1440"/>
                        </w:tabs>
                        <w:rPr>
                          <w:szCs w:val="20"/>
                        </w:rPr>
                      </w:pPr>
                      <w:r w:rsidRPr="00FF09AF">
                        <w:rPr>
                          <w:szCs w:val="20"/>
                        </w:rPr>
                        <w:t>For CFRA only:</w:t>
                      </w:r>
                    </w:p>
                    <w:p w:rsidR="00837814" w:rsidRPr="00FF09AF" w:rsidRDefault="00837814" w:rsidP="0037201C">
                      <w:pPr>
                        <w:numPr>
                          <w:ilvl w:val="2"/>
                          <w:numId w:val="28"/>
                        </w:numPr>
                        <w:rPr>
                          <w:szCs w:val="20"/>
                        </w:rPr>
                      </w:pPr>
                      <w:r w:rsidRPr="00FF09AF">
                        <w:rPr>
                          <w:szCs w:val="20"/>
                        </w:rPr>
                        <w:t>FFS BWP index. Indicating which BWP to transmit the Random access preamble on</w:t>
                      </w:r>
                    </w:p>
                    <w:p w:rsidR="00837814" w:rsidRPr="00FF09AF" w:rsidRDefault="00837814" w:rsidP="0037201C">
                      <w:pPr>
                        <w:numPr>
                          <w:ilvl w:val="2"/>
                          <w:numId w:val="28"/>
                        </w:numPr>
                        <w:rPr>
                          <w:szCs w:val="20"/>
                        </w:rPr>
                      </w:pPr>
                      <w:r w:rsidRPr="00FF09AF">
                        <w:rPr>
                          <w:szCs w:val="20"/>
                        </w:rPr>
                        <w:t>SUL indicator – 1 bit. Indicating whether to transmit the Random access preamble on SUL or normal uplink carrier</w:t>
                      </w:r>
                    </w:p>
                    <w:p w:rsidR="00837814" w:rsidRPr="00FF09AF" w:rsidRDefault="00837814" w:rsidP="0037201C">
                      <w:pPr>
                        <w:numPr>
                          <w:ilvl w:val="2"/>
                          <w:numId w:val="28"/>
                        </w:numPr>
                        <w:rPr>
                          <w:szCs w:val="20"/>
                        </w:rPr>
                      </w:pPr>
                      <w:r w:rsidRPr="00FF09AF">
                        <w:rPr>
                          <w:szCs w:val="20"/>
                        </w:rPr>
                        <w:t>SSB index - 6 bits are used to indicate an SSB index, which, in turn, identifies a group of RACH occasions</w:t>
                      </w:r>
                    </w:p>
                    <w:p w:rsidR="00837814" w:rsidRDefault="00837814" w:rsidP="0037201C">
                      <w:pPr>
                        <w:numPr>
                          <w:ilvl w:val="2"/>
                          <w:numId w:val="28"/>
                        </w:numPr>
                        <w:rPr>
                          <w:szCs w:val="20"/>
                        </w:rPr>
                      </w:pPr>
                      <w:r w:rsidRPr="00FF09AF">
                        <w:rPr>
                          <w:szCs w:val="20"/>
                        </w:rPr>
                        <w:t>RACH occasion index - 3 bits are used to indicate the relative RACH occasion index that corresponds to the indicated SSB index identified group of RACH occasions</w:t>
                      </w:r>
                    </w:p>
                    <w:p w:rsidR="00837814" w:rsidRDefault="00837814"/>
                  </w:txbxContent>
                </v:textbox>
                <w10:anchorlock/>
              </v:shape>
            </w:pict>
          </mc:Fallback>
        </mc:AlternateContent>
      </w:r>
    </w:p>
    <w:p w:rsidR="0037201C" w:rsidRDefault="0037201C" w:rsidP="00B04A30">
      <w:pPr>
        <w:pStyle w:val="BodyText"/>
      </w:pPr>
      <w:r>
        <w:lastRenderedPageBreak/>
        <w:t>Two companies proposed to use the LTE approach and indicate a PDCCH order by reusing DCI format 1-0 and set all bits in the resource allocation field to 1.</w:t>
      </w:r>
    </w:p>
    <w:p w:rsidR="0037201C" w:rsidRDefault="0037201C" w:rsidP="00B04A30">
      <w:pPr>
        <w:pStyle w:val="BodyText"/>
      </w:pPr>
      <w:r>
        <w:t>One company questioned the need for the BWP switch field in the PDCCH order. Base on an LS from RAN2, it was also suggested to use 4 bits for the PRACH mask index (and use this name instead of PRACH occasion index).</w:t>
      </w:r>
    </w:p>
    <w:p w:rsidR="007C4020" w:rsidRPr="00D26016" w:rsidRDefault="00D26016" w:rsidP="00B04A30">
      <w:pPr>
        <w:pStyle w:val="BodyText"/>
      </w:pPr>
      <w:r w:rsidRPr="00D26016">
        <w:t>Note that the PDCCH order is also discussed under the PRACH agenda item (the feature lead summary is in line with what is proposed below).</w:t>
      </w:r>
    </w:p>
    <w:p w:rsidR="0037201C" w:rsidRPr="0037201C" w:rsidRDefault="0037201C" w:rsidP="00B04A30">
      <w:pPr>
        <w:pStyle w:val="BodyText"/>
        <w:rPr>
          <w:b/>
        </w:rPr>
      </w:pPr>
      <w:r w:rsidRPr="0037201C">
        <w:rPr>
          <w:b/>
        </w:rPr>
        <w:t>Proposal:</w:t>
      </w:r>
    </w:p>
    <w:p w:rsidR="0037201C" w:rsidRDefault="0037201C" w:rsidP="0037201C">
      <w:pPr>
        <w:pStyle w:val="BodyText"/>
        <w:numPr>
          <w:ilvl w:val="0"/>
          <w:numId w:val="40"/>
        </w:numPr>
      </w:pPr>
      <w:r>
        <w:t>Signal a PDCCH order by setting the frequency-domain resource allocation field to all 1 in DCI format 1-0 (similar to LTE).</w:t>
      </w:r>
    </w:p>
    <w:p w:rsidR="0037201C" w:rsidRDefault="0037201C" w:rsidP="0037201C">
      <w:pPr>
        <w:pStyle w:val="BodyText"/>
        <w:numPr>
          <w:ilvl w:val="0"/>
          <w:numId w:val="40"/>
        </w:numPr>
      </w:pPr>
      <w:r>
        <w:t>Use 4 bits for RPACH mask index (replacing the 3 bits known as PRACH occasion index)</w:t>
      </w:r>
    </w:p>
    <w:p w:rsidR="0037201C" w:rsidRDefault="0037201C" w:rsidP="0037201C">
      <w:pPr>
        <w:pStyle w:val="BodyText"/>
        <w:numPr>
          <w:ilvl w:val="0"/>
          <w:numId w:val="40"/>
        </w:numPr>
      </w:pPr>
      <w:bookmarkStart w:id="4" w:name="_Hlk514509783"/>
      <w:r>
        <w:t xml:space="preserve">Discuss </w:t>
      </w:r>
      <w:r w:rsidR="00856392">
        <w:t xml:space="preserve">whether </w:t>
      </w:r>
      <w:r>
        <w:t>the BWP index</w:t>
      </w:r>
      <w:r w:rsidR="00856392">
        <w:t xml:space="preserve"> should be part of </w:t>
      </w:r>
      <w:r>
        <w:t>the PDCCH order</w:t>
      </w:r>
      <w:r w:rsidR="00856392">
        <w:t xml:space="preserve"> or not</w:t>
      </w:r>
      <w:bookmarkEnd w:id="4"/>
      <w:r>
        <w:t>.</w:t>
      </w:r>
    </w:p>
    <w:p w:rsidR="006C3B63" w:rsidRDefault="006C3B63" w:rsidP="006C3B63">
      <w:pPr>
        <w:pStyle w:val="Heading2"/>
      </w:pPr>
      <w:r>
        <w:t>FH and VRB-to-PRB bits in DCI formats using C-RNTI</w:t>
      </w:r>
    </w:p>
    <w:p w:rsidR="006C3B63" w:rsidRDefault="006C3B63" w:rsidP="006C3B63">
      <w:pPr>
        <w:pStyle w:val="BodyText"/>
      </w:pPr>
      <w:r>
        <w:t>The agreement from RAN1#92bis has not been captured in 38.212:</w:t>
      </w:r>
    </w:p>
    <w:p w:rsidR="006C3B63" w:rsidRDefault="006C3B63" w:rsidP="006C3B63">
      <w:pPr>
        <w:pStyle w:val="BodyText"/>
      </w:pPr>
      <w:r>
        <w:rPr>
          <w:noProof/>
        </w:rPr>
        <mc:AlternateContent>
          <mc:Choice Requires="wps">
            <w:drawing>
              <wp:inline distT="0" distB="0" distL="0" distR="0">
                <wp:extent cx="5718412" cy="1404620"/>
                <wp:effectExtent l="0" t="0" r="15875" b="2095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412" cy="1404620"/>
                        </a:xfrm>
                        <a:prstGeom prst="rect">
                          <a:avLst/>
                        </a:prstGeom>
                        <a:solidFill>
                          <a:srgbClr val="FFFFFF"/>
                        </a:solidFill>
                        <a:ln w="9525">
                          <a:solidFill>
                            <a:srgbClr val="000000"/>
                          </a:solidFill>
                          <a:miter lim="800000"/>
                          <a:headEnd/>
                          <a:tailEnd/>
                        </a:ln>
                      </wps:spPr>
                      <wps:txbx>
                        <w:txbxContent>
                          <w:p w:rsidR="00837814" w:rsidRPr="005B4F85" w:rsidRDefault="00837814" w:rsidP="006C3B63">
                            <w:pPr>
                              <w:rPr>
                                <w:szCs w:val="20"/>
                              </w:rPr>
                            </w:pPr>
                            <w:r w:rsidRPr="005B4F85">
                              <w:rPr>
                                <w:szCs w:val="20"/>
                                <w:highlight w:val="green"/>
                              </w:rPr>
                              <w:t>Agreements</w:t>
                            </w:r>
                            <w:r w:rsidRPr="005B4F85">
                              <w:rPr>
                                <w:szCs w:val="20"/>
                              </w:rPr>
                              <w:t>:</w:t>
                            </w:r>
                          </w:p>
                          <w:p w:rsidR="00837814" w:rsidRPr="005B4F85" w:rsidRDefault="00837814" w:rsidP="006C3B63">
                            <w:pPr>
                              <w:pStyle w:val="bullet"/>
                              <w:rPr>
                                <w:szCs w:val="20"/>
                              </w:rPr>
                            </w:pPr>
                            <w:r w:rsidRPr="005B4F85">
                              <w:rPr>
                                <w:szCs w:val="20"/>
                              </w:rPr>
                              <w:t>SUL indicator for DCI format 0-0 is located last in the DCI (including padding)</w:t>
                            </w:r>
                          </w:p>
                          <w:p w:rsidR="00837814" w:rsidRPr="006C3B63" w:rsidRDefault="00837814" w:rsidP="006C3B63">
                            <w:pPr>
                              <w:pStyle w:val="bullet"/>
                            </w:pPr>
                            <w:r w:rsidRPr="005B4F85">
                              <w:t>FH bit is optional in DCI format 0-1</w:t>
                            </w:r>
                          </w:p>
                        </w:txbxContent>
                      </wps:txbx>
                      <wps:bodyPr rot="0" vert="horz" wrap="square" lIns="91440" tIns="45720" rIns="91440" bIns="45720" anchor="t" anchorCtr="0">
                        <a:spAutoFit/>
                      </wps:bodyPr>
                    </wps:wsp>
                  </a:graphicData>
                </a:graphic>
              </wp:inline>
            </w:drawing>
          </mc:Choice>
          <mc:Fallback>
            <w:pict>
              <v:shape id="_x0000_s1032"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KtHKAIAAE0EAAAOAAAAZHJzL2Uyb0RvYy54bWysVNtu2zAMfR+wfxD0vvgyJ02NOEWXLsOA&#10;7gK0+wBalmNhsqRJSuzu60vJSRZ028swPwiiSB2R55Be3Yy9JAdundCqotkspYQrphuhdhX99rh9&#10;s6TEeVANSK14RZ+4ozfr169Wgyl5rjstG24JgihXDqainfemTBLHOt6Dm2nDFTpbbXvwaNpd0lgY&#10;EL2XSZ6mi2TQtjFWM+4cnt5NTrqO+G3Lmf/Sto57IiuKufm42rjWYU3WKyh3Fkwn2DEN+IcsehAK&#10;Hz1D3YEHsrfiN6heMKudbv2M6T7RbSsYjzVgNVn6opqHDgyPtSA5zpxpcv8Pln0+fLVENKjdW0oU&#10;9KjRIx89eadHkgd6BuNKjHowGOdHPMbQWKoz95p9d0TpTQdqx2+t1UPHocH0snAzubg64bgAUg+f&#10;dIPPwN7rCDS2tg/cIRsE0VGmp7M0IRWGh/OrbFlkOSUMfVmRFos8ipdAebpurPMfuO5J2FTUovYR&#10;Hg73zod0oDyFhNeclqLZCimjYXf1RlpyAOyTbfxiBS/CpCJDRa/n+Xxi4K8Qafz+BNELjw0vRV/R&#10;5TkIysDbe9XEdvQg5LTHlKU6Ehm4m1j0Yz1GyRYnfWrdPCGzVk/9jfOIm07bn5QM2NsVdT/2YDkl&#10;8qNCda6zogjDEI1ifoVUEnvpqS89oBhCVdRTMm03Pg5Q5M3coopbEfkNck+ZHFPGno20H+crDMWl&#10;HaN+/QXWzwAAAP//AwBQSwMEFAAGAAgAAAAhAP0SCJDcAAAABQEAAA8AAABkcnMvZG93bnJldi54&#10;bWxMj81qwzAQhO+FvoPYQm6NFENK61oOpSHn/LRQepOljWVirVxLcZw8fZVc2svCMMPMt8VidC0b&#10;sA+NJwmzqQCGpL1pqJbw+bF6fAYWoiKjWk8o4YwBFuX9XaFy40+0xWEXa5ZKKORKgo2xyzkP2qJT&#10;Yeo7pOTtfe9UTLKvuenVKZW7lmdCPHGnGkoLVnX4blEfdkcnISw3P53eb6qDNefLejnM9dfqW8rJ&#10;w/j2CiziGP/CcMVP6FAmpsofyQTWSkiPxNtN3osQc2CVhCybZcDLgv+nL38BAAD//wMAUEsBAi0A&#10;FAAGAAgAAAAhALaDOJL+AAAA4QEAABMAAAAAAAAAAAAAAAAAAAAAAFtDb250ZW50X1R5cGVzXS54&#10;bWxQSwECLQAUAAYACAAAACEAOP0h/9YAAACUAQAACwAAAAAAAAAAAAAAAAAvAQAAX3JlbHMvLnJl&#10;bHNQSwECLQAUAAYACAAAACEADTyrRygCAABNBAAADgAAAAAAAAAAAAAAAAAuAgAAZHJzL2Uyb0Rv&#10;Yy54bWxQSwECLQAUAAYACAAAACEA/RIIkNwAAAAFAQAADwAAAAAAAAAAAAAAAACCBAAAZHJzL2Rv&#10;d25yZXYueG1sUEsFBgAAAAAEAAQA8wAAAIsFAAAAAA==&#10;">
                <v:textbox style="mso-fit-shape-to-text:t">
                  <w:txbxContent>
                    <w:p w:rsidR="00837814" w:rsidRPr="005B4F85" w:rsidRDefault="00837814" w:rsidP="006C3B63">
                      <w:pPr>
                        <w:rPr>
                          <w:szCs w:val="20"/>
                        </w:rPr>
                      </w:pPr>
                      <w:r w:rsidRPr="005B4F85">
                        <w:rPr>
                          <w:szCs w:val="20"/>
                          <w:highlight w:val="green"/>
                        </w:rPr>
                        <w:t>Agreements</w:t>
                      </w:r>
                      <w:r w:rsidRPr="005B4F85">
                        <w:rPr>
                          <w:szCs w:val="20"/>
                        </w:rPr>
                        <w:t>:</w:t>
                      </w:r>
                    </w:p>
                    <w:p w:rsidR="00837814" w:rsidRPr="005B4F85" w:rsidRDefault="00837814" w:rsidP="006C3B63">
                      <w:pPr>
                        <w:pStyle w:val="bullet"/>
                        <w:rPr>
                          <w:szCs w:val="20"/>
                        </w:rPr>
                      </w:pPr>
                      <w:r w:rsidRPr="005B4F85">
                        <w:rPr>
                          <w:szCs w:val="20"/>
                        </w:rPr>
                        <w:t>SUL indicator for DCI format 0-0 is located last in the DCI (including padding)</w:t>
                      </w:r>
                    </w:p>
                    <w:p w:rsidR="00837814" w:rsidRPr="006C3B63" w:rsidRDefault="00837814" w:rsidP="006C3B63">
                      <w:pPr>
                        <w:pStyle w:val="bullet"/>
                      </w:pPr>
                      <w:r w:rsidRPr="005B4F85">
                        <w:t>FH bit is optional in DCI format 0-1</w:t>
                      </w:r>
                    </w:p>
                  </w:txbxContent>
                </v:textbox>
                <w10:anchorlock/>
              </v:shape>
            </w:pict>
          </mc:Fallback>
        </mc:AlternateContent>
      </w:r>
    </w:p>
    <w:p w:rsidR="006C3B63" w:rsidRDefault="006C3B63" w:rsidP="006C3B63">
      <w:pPr>
        <w:pStyle w:val="BodyText"/>
      </w:pPr>
      <w:r>
        <w:t xml:space="preserve">A similar argumentation can be made for the VRB-to-PRB bit; interleaved VRB-to-PRB mapping is not supported in the UL in Rel15 and 38.331 allows </w:t>
      </w:r>
      <w:r w:rsidRPr="006C3B63">
        <w:t>the UE to be configured without VRB-to-PRB interleaving</w:t>
      </w:r>
      <w:r>
        <w:t>. One company therefore proposed to make the VRB-to-PRB bit optiona</w:t>
      </w:r>
      <w:r w:rsidR="00837814">
        <w:t>l</w:t>
      </w:r>
      <w:r>
        <w:t xml:space="preserve"> in DCI formats 0-1 and 1-1.</w:t>
      </w:r>
    </w:p>
    <w:p w:rsidR="00115FE3" w:rsidRDefault="00115FE3" w:rsidP="006C3B63">
      <w:pPr>
        <w:pStyle w:val="BodyText"/>
      </w:pPr>
      <w:r w:rsidRPr="007C4020">
        <w:rPr>
          <w:b/>
        </w:rPr>
        <w:t>Proposal</w:t>
      </w:r>
      <w:r>
        <w:t>:</w:t>
      </w:r>
    </w:p>
    <w:p w:rsidR="00115FE3" w:rsidRDefault="00115FE3" w:rsidP="00115FE3">
      <w:pPr>
        <w:pStyle w:val="BodyText"/>
        <w:numPr>
          <w:ilvl w:val="0"/>
          <w:numId w:val="42"/>
        </w:numPr>
      </w:pPr>
      <w:r>
        <w:t>Implement the agreement on the FH bit from RAN1#92bis in 38.212</w:t>
      </w:r>
    </w:p>
    <w:p w:rsidR="00115FE3" w:rsidRPr="006C3B63" w:rsidRDefault="00115FE3" w:rsidP="00115FE3">
      <w:pPr>
        <w:pStyle w:val="BodyText"/>
        <w:numPr>
          <w:ilvl w:val="0"/>
          <w:numId w:val="42"/>
        </w:numPr>
      </w:pPr>
      <w:r>
        <w:t xml:space="preserve">Remove the VRB-to-PRB bit in DCI format 1-1 if the higher-layer parameter </w:t>
      </w:r>
      <w:r w:rsidRPr="00115FE3">
        <w:rPr>
          <w:i/>
        </w:rPr>
        <w:t>vrb-ToPRB-Interleaver</w:t>
      </w:r>
      <w:r>
        <w:t xml:space="preserve"> is not provided.</w:t>
      </w:r>
    </w:p>
    <w:p w:rsidR="00F83124" w:rsidRDefault="00FF2AF8" w:rsidP="00FF2AF8">
      <w:pPr>
        <w:pStyle w:val="Heading2"/>
      </w:pPr>
      <w:r>
        <w:t xml:space="preserve">Need for header bit in </w:t>
      </w:r>
      <w:r w:rsidR="0037201C">
        <w:t xml:space="preserve">DCI </w:t>
      </w:r>
      <w:r w:rsidR="006C3B63">
        <w:t>formats</w:t>
      </w:r>
      <w:r w:rsidR="0037201C">
        <w:t xml:space="preserve"> </w:t>
      </w:r>
      <w:r>
        <w:t>0-</w:t>
      </w:r>
      <w:r w:rsidR="006C3B63">
        <w:t>1</w:t>
      </w:r>
      <w:r>
        <w:t xml:space="preserve"> and 1-</w:t>
      </w:r>
      <w:r w:rsidR="006C3B63">
        <w:t>1</w:t>
      </w:r>
    </w:p>
    <w:p w:rsidR="0037201C" w:rsidRDefault="006C3B63" w:rsidP="0037201C">
      <w:pPr>
        <w:pStyle w:val="BodyText"/>
      </w:pPr>
      <w:r>
        <w:t>Two</w:t>
      </w:r>
      <w:r w:rsidR="0037201C">
        <w:t xml:space="preserve"> companies proposed to remove the</w:t>
      </w:r>
      <w:r>
        <w:t xml:space="preserve"> (currently always present)</w:t>
      </w:r>
      <w:r w:rsidR="0037201C">
        <w:t xml:space="preserve"> identifier field from </w:t>
      </w:r>
      <w:r>
        <w:t>DCI formats 0-1 and 1-1 if the size of the two is different. One company sam benefits with keeping the bit in terms of Polar decoding.</w:t>
      </w:r>
    </w:p>
    <w:p w:rsidR="00D54FDE" w:rsidRDefault="00D54FDE" w:rsidP="0037201C">
      <w:pPr>
        <w:pStyle w:val="BodyText"/>
        <w:rPr>
          <w:b/>
        </w:rPr>
      </w:pPr>
    </w:p>
    <w:p w:rsidR="006C3B63" w:rsidRDefault="006C3B63" w:rsidP="0037201C">
      <w:pPr>
        <w:pStyle w:val="BodyText"/>
      </w:pPr>
      <w:r w:rsidRPr="006C3B63">
        <w:rPr>
          <w:b/>
        </w:rPr>
        <w:t>Proposal:</w:t>
      </w:r>
      <w:r>
        <w:t xml:space="preserve"> Discuss (but do not spend a lot of time on it) if the identifier bit should be removed.</w:t>
      </w:r>
    </w:p>
    <w:p w:rsidR="00F83124" w:rsidRDefault="00F83124" w:rsidP="00F83124">
      <w:pPr>
        <w:pStyle w:val="Heading2"/>
      </w:pPr>
      <w:r>
        <w:t>Need for header bit in 2-x family</w:t>
      </w:r>
    </w:p>
    <w:p w:rsidR="006C3B63" w:rsidRDefault="006C3B63" w:rsidP="006C3B63">
      <w:pPr>
        <w:pStyle w:val="BodyText"/>
      </w:pPr>
      <w:r>
        <w:t xml:space="preserve">Three companies proposed to remove the (currently always present) identifier field from DCI formats 2-0 to 2-3 as the different </w:t>
      </w:r>
      <w:r w:rsidR="00D54FDE">
        <w:t>formats</w:t>
      </w:r>
      <w:r>
        <w:t xml:space="preserve"> can be identified </w:t>
      </w:r>
      <w:r w:rsidR="00D54FDE">
        <w:t>through</w:t>
      </w:r>
      <w:r>
        <w:t xml:space="preserve"> he RNTI used. </w:t>
      </w:r>
    </w:p>
    <w:p w:rsidR="00D54FDE" w:rsidRDefault="00D54FDE" w:rsidP="006C3B63">
      <w:pPr>
        <w:pStyle w:val="BodyText"/>
      </w:pPr>
    </w:p>
    <w:p w:rsidR="006C3B63" w:rsidRDefault="006C3B63" w:rsidP="00F83124">
      <w:pPr>
        <w:pStyle w:val="BodyText"/>
      </w:pPr>
      <w:r w:rsidRPr="006C3B63">
        <w:rPr>
          <w:b/>
        </w:rPr>
        <w:t>Proposal</w:t>
      </w:r>
      <w:r>
        <w:t>: Remove the identifier bit from all DCI formats 2-x.</w:t>
      </w:r>
    </w:p>
    <w:p w:rsidR="00D54FDE" w:rsidRDefault="00D54FDE" w:rsidP="00D54FDE">
      <w:pPr>
        <w:pStyle w:val="Heading2"/>
      </w:pPr>
      <w:r>
        <w:t>Size for 0-x and 1-x</w:t>
      </w:r>
    </w:p>
    <w:p w:rsidR="00D54FDE" w:rsidRDefault="00D54FDE" w:rsidP="00D54FDE">
      <w:pPr>
        <w:pStyle w:val="BodyText"/>
      </w:pPr>
      <w:r>
        <w:t>One company raised the issue on the DC</w:t>
      </w:r>
      <w:r w:rsidR="00B7205F">
        <w:t>I</w:t>
      </w:r>
      <w:r>
        <w:t xml:space="preserve"> sizes when SUL is configured. </w:t>
      </w:r>
    </w:p>
    <w:p w:rsidR="00D54FDE" w:rsidRDefault="00D54FDE" w:rsidP="00D54FDE">
      <w:pPr>
        <w:pStyle w:val="BodyText"/>
      </w:pPr>
      <w:r>
        <w:t xml:space="preserve">Two companies proposed to, in the process of size-aligning 0-0 and 1-0, first increase the frequency-domain resource allocation field of the smaller of the two and then, if necessary, apply padding. This results in </w:t>
      </w:r>
      <w:r w:rsidR="003A6381">
        <w:t>more</w:t>
      </w:r>
      <w:r>
        <w:t xml:space="preserve"> scheduling flexibility for the smaller of the two formats.</w:t>
      </w:r>
    </w:p>
    <w:p w:rsidR="00D54FDE" w:rsidRDefault="00D54FDE" w:rsidP="00D54FDE">
      <w:pPr>
        <w:pStyle w:val="BodyText"/>
      </w:pPr>
    </w:p>
    <w:p w:rsidR="00D54FDE" w:rsidRDefault="00D54FDE" w:rsidP="00D54FDE">
      <w:pPr>
        <w:pStyle w:val="BodyText"/>
      </w:pPr>
      <w:r w:rsidRPr="00D54FDE">
        <w:rPr>
          <w:b/>
        </w:rPr>
        <w:t>Proposal</w:t>
      </w:r>
      <w:r>
        <w:t xml:space="preserve">: </w:t>
      </w:r>
    </w:p>
    <w:p w:rsidR="00D54FDE" w:rsidRDefault="00D54FDE" w:rsidP="00D54FDE">
      <w:pPr>
        <w:pStyle w:val="BodyText"/>
        <w:numPr>
          <w:ilvl w:val="0"/>
          <w:numId w:val="44"/>
        </w:numPr>
      </w:pPr>
      <w:r>
        <w:t>if both UL and SUL is configured, the larger of the UL and SUL BWP is used to determine the DCI size.</w:t>
      </w:r>
    </w:p>
    <w:p w:rsidR="00D54FDE" w:rsidRPr="00D54FDE" w:rsidRDefault="00D54FDE" w:rsidP="00D54FDE">
      <w:pPr>
        <w:pStyle w:val="BodyText"/>
        <w:numPr>
          <w:ilvl w:val="0"/>
          <w:numId w:val="44"/>
        </w:numPr>
      </w:pPr>
      <w:r>
        <w:t xml:space="preserve">When aligning the size of DCI </w:t>
      </w:r>
      <w:r w:rsidR="003A6381">
        <w:t>formats</w:t>
      </w:r>
      <w:r>
        <w:t xml:space="preserve"> 0-0 and 1-0, </w:t>
      </w:r>
      <w:r w:rsidR="003A6381">
        <w:t>first increase the frequency-domain resource allocation field of the smaller of the two and then, if necessary, apply padding</w:t>
      </w:r>
    </w:p>
    <w:p w:rsidR="00002A67" w:rsidRDefault="00002A67" w:rsidP="00002A67">
      <w:pPr>
        <w:pStyle w:val="Heading2"/>
      </w:pPr>
      <w:r>
        <w:lastRenderedPageBreak/>
        <w:t>Size for 2-x</w:t>
      </w:r>
    </w:p>
    <w:p w:rsidR="00D54FDE" w:rsidRDefault="00D54FDE" w:rsidP="00D54FDE">
      <w:pPr>
        <w:pStyle w:val="BodyText"/>
      </w:pPr>
      <w:r>
        <w:t>The sizes for DCI format 2-0 and 2-1 were addressed in two contributions.</w:t>
      </w:r>
    </w:p>
    <w:p w:rsidR="00D54FDE" w:rsidRDefault="00D54FDE" w:rsidP="00D54FDE">
      <w:pPr>
        <w:pStyle w:val="BodyText"/>
      </w:pPr>
      <w:r>
        <w:t xml:space="preserve">One company proposed to pad 2-0 and 2-1 to match 0-0/1-0 </w:t>
      </w:r>
      <w:r>
        <w:rPr>
          <w:i/>
        </w:rPr>
        <w:t>if 2-0 or 2-1 otherwise would be smaller than 0-0/1-0</w:t>
      </w:r>
      <w:r>
        <w:t>.</w:t>
      </w:r>
    </w:p>
    <w:p w:rsidR="00D54FDE" w:rsidRDefault="00D54FDE" w:rsidP="00D54FDE">
      <w:pPr>
        <w:pStyle w:val="BodyText"/>
      </w:pPr>
      <w:r>
        <w:t>One company proposed to align the size of 2-0 and 2-1 to the larger of the two if the DCI size budget otherwise would be violated.</w:t>
      </w:r>
    </w:p>
    <w:p w:rsidR="00D54FDE" w:rsidRDefault="00D54FDE" w:rsidP="00D54FDE">
      <w:pPr>
        <w:pStyle w:val="BodyText"/>
      </w:pPr>
    </w:p>
    <w:p w:rsidR="00D54FDE" w:rsidRPr="00D54FDE" w:rsidRDefault="00D54FDE" w:rsidP="00D54FDE">
      <w:pPr>
        <w:pStyle w:val="BodyText"/>
      </w:pPr>
      <w:r w:rsidRPr="00D54FDE">
        <w:rPr>
          <w:b/>
        </w:rPr>
        <w:t>Proposal:</w:t>
      </w:r>
      <w:r>
        <w:t xml:space="preserve"> </w:t>
      </w:r>
      <w:r w:rsidR="004F0CF5">
        <w:t>discuss if something needs to be specified if DCI sizes</w:t>
      </w:r>
      <w:r>
        <w:t xml:space="preserve"> 2-0 and 2-1 </w:t>
      </w:r>
      <w:r w:rsidR="004F0CF5">
        <w:t xml:space="preserve">are configured such that the </w:t>
      </w:r>
      <w:r>
        <w:t>DCI size budget would be violated</w:t>
      </w:r>
      <w:r w:rsidR="004F0CF5">
        <w:t xml:space="preserve"> (e.g. enforcing size alignment of 2-0 and 2-1)</w:t>
      </w:r>
      <w:r>
        <w:t>.</w:t>
      </w:r>
    </w:p>
    <w:p w:rsidR="00F83124" w:rsidRDefault="00F83124" w:rsidP="00F83124">
      <w:pPr>
        <w:pStyle w:val="Heading2"/>
      </w:pPr>
      <w:r>
        <w:t>URRLC aspects</w:t>
      </w:r>
    </w:p>
    <w:p w:rsidR="00F81F53" w:rsidRDefault="00F81F53" w:rsidP="00F81F53">
      <w:pPr>
        <w:pStyle w:val="BodyText"/>
      </w:pPr>
      <w:r>
        <w:t>From RAN1#92bis:</w:t>
      </w:r>
    </w:p>
    <w:p w:rsidR="00F81F53" w:rsidRPr="00F81F53" w:rsidRDefault="00F81F53" w:rsidP="00F81F53">
      <w:pPr>
        <w:pStyle w:val="BodyText"/>
      </w:pPr>
      <w:r>
        <w:rPr>
          <w:noProof/>
        </w:rPr>
        <mc:AlternateContent>
          <mc:Choice Requires="wps">
            <w:drawing>
              <wp:inline distT="0" distB="0" distL="0" distR="0">
                <wp:extent cx="5753100" cy="1404620"/>
                <wp:effectExtent l="0" t="0" r="19050" b="114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rsidR="00837814" w:rsidRPr="00045892" w:rsidRDefault="00837814" w:rsidP="00F81F53">
                            <w:pPr>
                              <w:rPr>
                                <w:szCs w:val="20"/>
                              </w:rPr>
                            </w:pPr>
                            <w:r w:rsidRPr="00045892">
                              <w:rPr>
                                <w:b/>
                                <w:szCs w:val="20"/>
                                <w:u w:val="single"/>
                              </w:rPr>
                              <w:t>Conclusion</w:t>
                            </w:r>
                            <w:r w:rsidRPr="00045892">
                              <w:rPr>
                                <w:szCs w:val="20"/>
                              </w:rPr>
                              <w:t>:</w:t>
                            </w:r>
                          </w:p>
                          <w:p w:rsidR="00837814" w:rsidRPr="00045892" w:rsidRDefault="00837814" w:rsidP="00F81F53">
                            <w:pPr>
                              <w:numPr>
                                <w:ilvl w:val="0"/>
                                <w:numId w:val="46"/>
                              </w:numPr>
                              <w:rPr>
                                <w:szCs w:val="20"/>
                              </w:rPr>
                            </w:pPr>
                            <w:r w:rsidRPr="00045892">
                              <w:rPr>
                                <w:szCs w:val="20"/>
                              </w:rPr>
                              <w:t>There is no consensus in Rel-15 to support:</w:t>
                            </w:r>
                          </w:p>
                          <w:p w:rsidR="00837814" w:rsidRPr="00045892" w:rsidRDefault="00837814" w:rsidP="00F81F53">
                            <w:pPr>
                              <w:numPr>
                                <w:ilvl w:val="1"/>
                                <w:numId w:val="46"/>
                              </w:numPr>
                              <w:rPr>
                                <w:szCs w:val="20"/>
                              </w:rPr>
                            </w:pPr>
                            <w:r w:rsidRPr="00045892">
                              <w:rPr>
                                <w:szCs w:val="20"/>
                              </w:rPr>
                              <w:t xml:space="preserve">Defining a new DCI format(s) that has a smaller DCI payload size than DCI format 0-0 and DCI format 1-0 unicast data, and/or </w:t>
                            </w:r>
                          </w:p>
                          <w:p w:rsidR="00837814" w:rsidRPr="00045892" w:rsidRDefault="00837814" w:rsidP="00F81F53">
                            <w:pPr>
                              <w:numPr>
                                <w:ilvl w:val="1"/>
                                <w:numId w:val="46"/>
                              </w:numPr>
                              <w:rPr>
                                <w:szCs w:val="20"/>
                              </w:rPr>
                            </w:pPr>
                            <w:r w:rsidRPr="00045892">
                              <w:rPr>
                                <w:szCs w:val="20"/>
                              </w:rPr>
                              <w:t>For a given carrier, PDCCH repetitions over same or multiple PDCCH monitoring occasion(s) of the same or multiple CORESET and search space</w:t>
                            </w:r>
                          </w:p>
                          <w:p w:rsidR="00837814" w:rsidRDefault="00837814"/>
                        </w:txbxContent>
                      </wps:txbx>
                      <wps:bodyPr rot="0" vert="horz" wrap="square" lIns="91440" tIns="45720" rIns="91440" bIns="45720" anchor="t" anchorCtr="0">
                        <a:spAutoFit/>
                      </wps:bodyPr>
                    </wps:wsp>
                  </a:graphicData>
                </a:graphic>
              </wp:inline>
            </w:drawing>
          </mc:Choice>
          <mc:Fallback>
            <w:pict>
              <v:shape id="_x0000_s1033"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QvJwIAAE0EAAAOAAAAZHJzL2Uyb0RvYy54bWysVNtu2zAMfR+wfxD0vtjxkqY14hRdugwD&#10;ugvQ7gNoWY6F6TZJiZ19fSk5yYJuexnmB0EUqSPyHNLL20FJsufOC6MrOp3klHDNTCP0tqLfnjZv&#10;rinxAXQD0mhe0QP39Hb1+tWytyUvTGdkwx1BEO3L3la0C8GWWeZZxxX4ibFco7M1TkFA022zxkGP&#10;6EpmRZ5fZb1xjXWGce/x9H500lXCb1vOwpe29TwQWVHMLaTVpbWOa7ZaQrl1YDvBjmnAP2ShQGh8&#10;9Ax1DwHIzonfoJRgznjThgkzKjNtKxhPNWA10/xFNY8dWJ5qQXK8PdPk/x8s+7z/6ohoULuCEg0K&#10;NXriQyDvzECKSE9vfYlRjxbjwoDHGJpK9fbBsO+eaLPuQG/5nXOm7zg0mN403swuro44PoLU/SfT&#10;4DOwCyYBDa1TkTtkgyA6ynQ4SxNTYXg4X8zfTnN0MfRNZ/nsqkjiZVCerlvnwwduFImbijrUPsHD&#10;/sGHmA6Up5D4mjdSNBshZTLctl5LR/aAfbJJX6rgRZjUpK/ozbyYjwz8FSJP358glAjY8FKoil6f&#10;g6CMvL3XTWrHAEKOe0xZ6iORkbuRxTDUQ5JscdKnNs0BmXVm7G+cR9x0xv2kpMferqj/sQPHKZEf&#10;NapzM53N4jAkYzZfIJXEXXrqSw9ohlAVDZSM23VIA5R4s3eo4kYkfqPcYybHlLFnE+3H+YpDcWmn&#10;qF9/gdUzAAAA//8DAFBLAwQUAAYACAAAACEADcsLBtsAAAAFAQAADwAAAGRycy9kb3ducmV2Lnht&#10;bEyPwU7DMBBE70j8g7VI3KjTSFSQxqkqqp4pBQlxc+xtHDVeh9hNU76ehQtcRhrNauZtuZp8J0Yc&#10;YhtIwXyWgUAywbbUKHh73d49gIhJk9VdIFRwwQir6vqq1IUNZ3rBcZ8awSUUC63ApdQXUkbj0Os4&#10;Cz0SZ4cweJ3YDo20gz5zue9knmUL6XVLvOB0j08OzXF/8griZvfZm8OuPjp7+XrejPfmffuh1O3N&#10;tF6CSDilv2P4wWd0qJipDieyUXQK+JH0q5w9Zgu2tYI8n+cgq1L+p6++AQAA//8DAFBLAQItABQA&#10;BgAIAAAAIQC2gziS/gAAAOEBAAATAAAAAAAAAAAAAAAAAAAAAABbQ29udGVudF9UeXBlc10ueG1s&#10;UEsBAi0AFAAGAAgAAAAhADj9If/WAAAAlAEAAAsAAAAAAAAAAAAAAAAALwEAAF9yZWxzLy5yZWxz&#10;UEsBAi0AFAAGAAgAAAAhAA1yFC8nAgAATQQAAA4AAAAAAAAAAAAAAAAALgIAAGRycy9lMm9Eb2Mu&#10;eG1sUEsBAi0AFAAGAAgAAAAhAA3LCwbbAAAABQEAAA8AAAAAAAAAAAAAAAAAgQQAAGRycy9kb3du&#10;cmV2LnhtbFBLBQYAAAAABAAEAPMAAACJBQAAAAA=&#10;">
                <v:textbox style="mso-fit-shape-to-text:t">
                  <w:txbxContent>
                    <w:p w:rsidR="00837814" w:rsidRPr="00045892" w:rsidRDefault="00837814" w:rsidP="00F81F53">
                      <w:pPr>
                        <w:rPr>
                          <w:szCs w:val="20"/>
                        </w:rPr>
                      </w:pPr>
                      <w:r w:rsidRPr="00045892">
                        <w:rPr>
                          <w:b/>
                          <w:szCs w:val="20"/>
                          <w:u w:val="single"/>
                        </w:rPr>
                        <w:t>Conclusion</w:t>
                      </w:r>
                      <w:r w:rsidRPr="00045892">
                        <w:rPr>
                          <w:szCs w:val="20"/>
                        </w:rPr>
                        <w:t>:</w:t>
                      </w:r>
                    </w:p>
                    <w:p w:rsidR="00837814" w:rsidRPr="00045892" w:rsidRDefault="00837814" w:rsidP="00F81F53">
                      <w:pPr>
                        <w:numPr>
                          <w:ilvl w:val="0"/>
                          <w:numId w:val="46"/>
                        </w:numPr>
                        <w:rPr>
                          <w:szCs w:val="20"/>
                        </w:rPr>
                      </w:pPr>
                      <w:r w:rsidRPr="00045892">
                        <w:rPr>
                          <w:szCs w:val="20"/>
                        </w:rPr>
                        <w:t>There is no consensus in Rel-15 to support:</w:t>
                      </w:r>
                    </w:p>
                    <w:p w:rsidR="00837814" w:rsidRPr="00045892" w:rsidRDefault="00837814" w:rsidP="00F81F53">
                      <w:pPr>
                        <w:numPr>
                          <w:ilvl w:val="1"/>
                          <w:numId w:val="46"/>
                        </w:numPr>
                        <w:rPr>
                          <w:szCs w:val="20"/>
                        </w:rPr>
                      </w:pPr>
                      <w:r w:rsidRPr="00045892">
                        <w:rPr>
                          <w:szCs w:val="20"/>
                        </w:rPr>
                        <w:t xml:space="preserve">Defining a new DCI format(s) that has a smaller DCI payload size than DCI format 0-0 and DCI format 1-0 unicast data, and/or </w:t>
                      </w:r>
                    </w:p>
                    <w:p w:rsidR="00837814" w:rsidRPr="00045892" w:rsidRDefault="00837814" w:rsidP="00F81F53">
                      <w:pPr>
                        <w:numPr>
                          <w:ilvl w:val="1"/>
                          <w:numId w:val="46"/>
                        </w:numPr>
                        <w:rPr>
                          <w:szCs w:val="20"/>
                        </w:rPr>
                      </w:pPr>
                      <w:r w:rsidRPr="00045892">
                        <w:rPr>
                          <w:szCs w:val="20"/>
                        </w:rPr>
                        <w:t>For a given carrier, PDCCH repetitions over same or multiple PDCCH monitoring occasion(s) of the same or multiple CORESET and search space</w:t>
                      </w:r>
                    </w:p>
                    <w:p w:rsidR="00837814" w:rsidRDefault="00837814"/>
                  </w:txbxContent>
                </v:textbox>
                <w10:anchorlock/>
              </v:shape>
            </w:pict>
          </mc:Fallback>
        </mc:AlternateContent>
      </w:r>
    </w:p>
    <w:p w:rsidR="007C4020" w:rsidRDefault="007C4020" w:rsidP="007C4020">
      <w:pPr>
        <w:pStyle w:val="BodyText"/>
      </w:pPr>
      <w:r>
        <w:t xml:space="preserve">For URLLC, two </w:t>
      </w:r>
      <w:r w:rsidR="00F81F53">
        <w:t>bigger</w:t>
      </w:r>
      <w:r>
        <w:t xml:space="preserve"> questions need to be addressed:</w:t>
      </w:r>
    </w:p>
    <w:p w:rsidR="007C4020" w:rsidRDefault="007C4020" w:rsidP="007C4020">
      <w:pPr>
        <w:pStyle w:val="BodyText"/>
        <w:numPr>
          <w:ilvl w:val="0"/>
          <w:numId w:val="45"/>
        </w:numPr>
      </w:pPr>
      <w:r>
        <w:t>Should a new DCI format be defined for URLLC purposes? If so, what is the content?</w:t>
      </w:r>
    </w:p>
    <w:p w:rsidR="007C4020" w:rsidRDefault="007C4020" w:rsidP="007C4020">
      <w:pPr>
        <w:pStyle w:val="BodyText"/>
        <w:numPr>
          <w:ilvl w:val="0"/>
          <w:numId w:val="45"/>
        </w:numPr>
      </w:pPr>
      <w:r>
        <w:t>Can the UE differentiate between “normal” DCI formats and another DCI format (if defined) targeting URLLC services (e.g by separate RNTIs, CRC scrambling, etc)?</w:t>
      </w:r>
    </w:p>
    <w:p w:rsidR="007C4020" w:rsidRDefault="007C4020" w:rsidP="007C4020">
      <w:pPr>
        <w:pStyle w:val="BodyText"/>
      </w:pPr>
      <w:r>
        <w:t>Judging from the contributions, the majority does not want to define a new DCI size but rather reuse the existing DC</w:t>
      </w:r>
      <w:r w:rsidR="00F81F53">
        <w:t>I</w:t>
      </w:r>
      <w:r>
        <w:t xml:space="preserve"> sizes</w:t>
      </w:r>
      <w:r w:rsidR="00F81F53">
        <w:t xml:space="preserve"> (most likely the fallback DCI size)</w:t>
      </w:r>
      <w:r>
        <w:t>. There are different views on whether a new format (i.e. with a different set of bitfields than the current formats) should be defined</w:t>
      </w:r>
      <w:r w:rsidR="00F81F53">
        <w:t xml:space="preserve"> and, if defined, what bitfields to include</w:t>
      </w:r>
      <w:r>
        <w:t>. There seems to be some support in</w:t>
      </w:r>
      <w:r w:rsidR="00B7205F">
        <w:t xml:space="preserve"> </w:t>
      </w:r>
      <w:r>
        <w:t>t</w:t>
      </w:r>
      <w:r w:rsidR="00B7205F">
        <w:t>he</w:t>
      </w:r>
      <w:r>
        <w:t xml:space="preserve"> direction of having the possibility for the UE to distinguish between scheduling of “normal” traffic and “URLLC” traffic</w:t>
      </w:r>
      <w:r w:rsidR="00F81F53">
        <w:t>.</w:t>
      </w:r>
    </w:p>
    <w:p w:rsidR="00C84586" w:rsidRDefault="00C84586" w:rsidP="00C84586">
      <w:pPr>
        <w:pStyle w:val="Heading2"/>
      </w:pPr>
      <w:r>
        <w:t>Misc</w:t>
      </w:r>
    </w:p>
    <w:p w:rsidR="00D54FDE" w:rsidRPr="00D54FDE" w:rsidRDefault="00D54FDE" w:rsidP="00D54FDE">
      <w:pPr>
        <w:pStyle w:val="BodyText"/>
      </w:pPr>
      <w:r>
        <w:t>Various proposals made:</w:t>
      </w:r>
    </w:p>
    <w:p w:rsidR="00C84586" w:rsidRDefault="00D54FDE" w:rsidP="00D54FDE">
      <w:pPr>
        <w:pStyle w:val="BodyText"/>
        <w:numPr>
          <w:ilvl w:val="0"/>
          <w:numId w:val="43"/>
        </w:numPr>
      </w:pPr>
      <w:r>
        <w:t xml:space="preserve">If  DM-RS configuration type A and B result in different DCI sizes, pad the smaller of the </w:t>
      </w:r>
      <w:r w:rsidR="00F81F53">
        <w:t>formats</w:t>
      </w:r>
    </w:p>
    <w:p w:rsidR="00D54FDE" w:rsidRDefault="00D54FDE" w:rsidP="00D54FDE">
      <w:pPr>
        <w:pStyle w:val="BodyText"/>
        <w:numPr>
          <w:ilvl w:val="0"/>
          <w:numId w:val="43"/>
        </w:numPr>
      </w:pPr>
      <w:r>
        <w:t>Reuse the CBGTI of a disabled CW for DM-RS port indication</w:t>
      </w:r>
    </w:p>
    <w:p w:rsidR="00D54FDE" w:rsidRDefault="003A6381" w:rsidP="00D54FDE">
      <w:pPr>
        <w:pStyle w:val="BodyText"/>
        <w:numPr>
          <w:ilvl w:val="0"/>
          <w:numId w:val="43"/>
        </w:numPr>
      </w:pPr>
      <w:r>
        <w:t>Handling of error cases for DCI reception</w:t>
      </w:r>
    </w:p>
    <w:p w:rsidR="00416DEC" w:rsidRDefault="00416DEC" w:rsidP="00C25ED8">
      <w:pPr>
        <w:pStyle w:val="Heading1"/>
      </w:pPr>
      <w:r>
        <w:t>Appendix: Proposals in the summarized contributions</w:t>
      </w:r>
    </w:p>
    <w:p w:rsidR="00975928" w:rsidRDefault="00975928" w:rsidP="00975928">
      <w:pPr>
        <w:pStyle w:val="Heading2"/>
      </w:pPr>
      <w:r>
        <w:t>R1-1805882 (Huawei)</w:t>
      </w:r>
    </w:p>
    <w:p w:rsidR="00975928" w:rsidRDefault="00975928" w:rsidP="00293525">
      <w:pPr>
        <w:pStyle w:val="BodyText"/>
        <w:numPr>
          <w:ilvl w:val="0"/>
          <w:numId w:val="6"/>
        </w:numPr>
      </w:pPr>
      <w:r>
        <w:t xml:space="preserve">Proposal 1: For UE-specific fallback DCI with size determined by initial BWP, the RIV value is obtained by scaling the value of frequency RA field with factor K = (Nactive*(Nactive+1)/2)/(2B), then the RIV value is interpreted based on active BWP, where Nactive is the bandwidth of the active BWP and B is the number of bits of the frequency RA field.   </w:t>
      </w:r>
    </w:p>
    <w:p w:rsidR="00975928" w:rsidRDefault="00975928" w:rsidP="00293525">
      <w:pPr>
        <w:pStyle w:val="BodyText"/>
        <w:numPr>
          <w:ilvl w:val="0"/>
          <w:numId w:val="6"/>
        </w:numPr>
      </w:pPr>
      <w:r>
        <w:t>Proposal 2: The DCI size budget for the CC supporting cross-carrier scheduling can be increased considering more sizes of DCI format 0_1/1_1 may be monitored by UE in this CC.</w:t>
      </w:r>
    </w:p>
    <w:p w:rsidR="00975928" w:rsidRDefault="00975928" w:rsidP="00293525">
      <w:pPr>
        <w:pStyle w:val="BodyText"/>
        <w:numPr>
          <w:ilvl w:val="0"/>
          <w:numId w:val="6"/>
        </w:numPr>
      </w:pPr>
      <w:r>
        <w:t>Proposal 3: In CC with cross-carrier scheduling other CC(s), if DCI sizes budget can’t be fulfilled due to the increased number of different sizes of DCI format 0_1/1_1, following options can be considered to meet the DCI size budget:</w:t>
      </w:r>
    </w:p>
    <w:p w:rsidR="00975928" w:rsidRDefault="00975928" w:rsidP="00293525">
      <w:pPr>
        <w:pStyle w:val="BodyText"/>
        <w:numPr>
          <w:ilvl w:val="1"/>
          <w:numId w:val="6"/>
        </w:numPr>
      </w:pPr>
      <w:r>
        <w:t>Option1: the monitoring of some DCI format 0_1/1_1 can be dropped by UE;</w:t>
      </w:r>
    </w:p>
    <w:p w:rsidR="00975928" w:rsidRDefault="00975928" w:rsidP="00293525">
      <w:pPr>
        <w:pStyle w:val="BodyText"/>
        <w:numPr>
          <w:ilvl w:val="1"/>
          <w:numId w:val="6"/>
        </w:numPr>
      </w:pPr>
      <w:r>
        <w:t>Option2: some sizes of DCI format 0_1/1_1 can be aligned to the same size.</w:t>
      </w:r>
    </w:p>
    <w:p w:rsidR="00975928" w:rsidRDefault="00975928" w:rsidP="00293525">
      <w:pPr>
        <w:pStyle w:val="BodyText"/>
        <w:numPr>
          <w:ilvl w:val="0"/>
          <w:numId w:val="6"/>
        </w:numPr>
      </w:pPr>
      <w:r>
        <w:lastRenderedPageBreak/>
        <w:t>Proposal 4: For DCI format 2-0/2-1/2-2/2-3, the [1] bit of identifier for DCI formats is not needed.</w:t>
      </w:r>
    </w:p>
    <w:p w:rsidR="00975928" w:rsidRDefault="00975928" w:rsidP="00975928">
      <w:pPr>
        <w:pStyle w:val="Heading2"/>
      </w:pPr>
      <w:r>
        <w:t>R1-1805902 (Huawei)</w:t>
      </w:r>
    </w:p>
    <w:p w:rsidR="00975928" w:rsidRDefault="00975928" w:rsidP="00293525">
      <w:pPr>
        <w:pStyle w:val="BodyText"/>
        <w:numPr>
          <w:ilvl w:val="0"/>
          <w:numId w:val="7"/>
        </w:numPr>
      </w:pPr>
      <w:r>
        <w:t>Proposal 1: Use at least one of the following solutions to identify URLLC traffic in PHY:</w:t>
      </w:r>
    </w:p>
    <w:p w:rsidR="00975928" w:rsidRDefault="00975928" w:rsidP="00293525">
      <w:pPr>
        <w:pStyle w:val="BodyText"/>
        <w:numPr>
          <w:ilvl w:val="1"/>
          <w:numId w:val="7"/>
        </w:numPr>
      </w:pPr>
      <w:r>
        <w:t>Use different RNTIs for URLLC DCI and eMBB DCI.</w:t>
      </w:r>
    </w:p>
    <w:p w:rsidR="00975928" w:rsidRDefault="00975928" w:rsidP="00293525">
      <w:pPr>
        <w:pStyle w:val="BodyText"/>
        <w:numPr>
          <w:ilvl w:val="1"/>
          <w:numId w:val="7"/>
        </w:numPr>
      </w:pPr>
      <w:r>
        <w:t>Use URLLC specific DCI format.</w:t>
      </w:r>
    </w:p>
    <w:p w:rsidR="00975928" w:rsidRDefault="00975928" w:rsidP="00975928">
      <w:pPr>
        <w:pStyle w:val="Heading2"/>
      </w:pPr>
      <w:r>
        <w:t>R1-1806020 (Ericsson)</w:t>
      </w:r>
    </w:p>
    <w:p w:rsidR="00975928" w:rsidRDefault="00975928" w:rsidP="00293525">
      <w:pPr>
        <w:pStyle w:val="BodyText"/>
        <w:numPr>
          <w:ilvl w:val="0"/>
          <w:numId w:val="7"/>
        </w:numPr>
      </w:pPr>
      <w:r>
        <w:t>Proposal 1</w:t>
      </w:r>
      <w:r>
        <w:tab/>
        <w:t>If a new DCI format is introduced for URLLC with size constraint, it has the same size as the fallback DCI formats 0-0/1-0.</w:t>
      </w:r>
    </w:p>
    <w:p w:rsidR="00975928" w:rsidRDefault="00975928" w:rsidP="00293525">
      <w:pPr>
        <w:pStyle w:val="BodyText"/>
        <w:numPr>
          <w:ilvl w:val="0"/>
          <w:numId w:val="7"/>
        </w:numPr>
      </w:pPr>
      <w:r>
        <w:t>Proposal 2</w:t>
      </w:r>
      <w:r>
        <w:tab/>
        <w:t>If a new DCI format is introduced with size constraint, a rule for size-alignment should be considered. The rule can be based on dynamically or semi-statically configured RBG size to reduce frequency domain allocation.</w:t>
      </w:r>
    </w:p>
    <w:p w:rsidR="00975928" w:rsidRDefault="00975928" w:rsidP="00293525">
      <w:pPr>
        <w:pStyle w:val="BodyText"/>
        <w:numPr>
          <w:ilvl w:val="0"/>
          <w:numId w:val="7"/>
        </w:numPr>
      </w:pPr>
      <w:r>
        <w:t>Proposal 3</w:t>
      </w:r>
      <w:r>
        <w:tab/>
        <w:t>New DCI format is implicitly indicated</w:t>
      </w:r>
    </w:p>
    <w:p w:rsidR="00975928" w:rsidRDefault="00975928" w:rsidP="00293525">
      <w:pPr>
        <w:pStyle w:val="BodyText"/>
        <w:numPr>
          <w:ilvl w:val="1"/>
          <w:numId w:val="7"/>
        </w:numPr>
      </w:pPr>
      <w:r>
        <w:t>using search space, or</w:t>
      </w:r>
    </w:p>
    <w:p w:rsidR="00975928" w:rsidRDefault="00975928" w:rsidP="00293525">
      <w:pPr>
        <w:pStyle w:val="BodyText"/>
        <w:numPr>
          <w:ilvl w:val="1"/>
          <w:numId w:val="7"/>
        </w:numPr>
      </w:pPr>
      <w:r>
        <w:t>using CRC scrambling</w:t>
      </w:r>
    </w:p>
    <w:p w:rsidR="00975928" w:rsidRDefault="00975928" w:rsidP="00293525">
      <w:pPr>
        <w:pStyle w:val="BodyText"/>
        <w:numPr>
          <w:ilvl w:val="0"/>
          <w:numId w:val="7"/>
        </w:numPr>
      </w:pPr>
      <w:r>
        <w:t>Proposal 4</w:t>
      </w:r>
      <w:r>
        <w:tab/>
        <w:t>Existence of the new DCI format serves as an indication that URLLC service exist in the active BWP.</w:t>
      </w:r>
    </w:p>
    <w:p w:rsidR="00975928" w:rsidRDefault="00975928" w:rsidP="00293525">
      <w:pPr>
        <w:pStyle w:val="BodyText"/>
        <w:numPr>
          <w:ilvl w:val="0"/>
          <w:numId w:val="7"/>
        </w:numPr>
      </w:pPr>
      <w:r>
        <w:t>Proposal 5</w:t>
      </w:r>
      <w:r>
        <w:tab/>
        <w:t>New DCI format can be configured to contain an explicit DCI formatting indicator.</w:t>
      </w:r>
    </w:p>
    <w:p w:rsidR="00975928" w:rsidRDefault="00975928" w:rsidP="00975928">
      <w:pPr>
        <w:pStyle w:val="Heading2"/>
      </w:pPr>
      <w:r>
        <w:t>R1-1806058 (vivo)</w:t>
      </w:r>
    </w:p>
    <w:p w:rsidR="00975928" w:rsidRDefault="00975928" w:rsidP="00293525">
      <w:pPr>
        <w:pStyle w:val="BodyText"/>
        <w:numPr>
          <w:ilvl w:val="0"/>
          <w:numId w:val="8"/>
        </w:numPr>
      </w:pPr>
      <w:r>
        <w:t>Proposal 1: The DCI size budget of the scheduling cell should be linearly increased by the number of scheduled cell(s) configured for cross-carrier scheduling.</w:t>
      </w:r>
    </w:p>
    <w:p w:rsidR="00975928" w:rsidRDefault="00975928" w:rsidP="00293525">
      <w:pPr>
        <w:pStyle w:val="BodyText"/>
        <w:numPr>
          <w:ilvl w:val="0"/>
          <w:numId w:val="8"/>
        </w:numPr>
      </w:pPr>
      <w:r>
        <w:t>Proposal 2: The restrictions of RB numbering and the maximum number of RBs for unicast PDSCH are not applied for type3-PDCCH common search space. The DCI size determination for fallback DCI format should follow that in USS.</w:t>
      </w:r>
    </w:p>
    <w:p w:rsidR="00975928" w:rsidRDefault="00975928" w:rsidP="00293525">
      <w:pPr>
        <w:pStyle w:val="BodyText"/>
        <w:numPr>
          <w:ilvl w:val="0"/>
          <w:numId w:val="8"/>
        </w:numPr>
      </w:pPr>
      <w:r>
        <w:t>Proposal 3: For DCI formats 0_0/1_0 determined by initial BWP in USS, it is proposed to apply scaling factor to start (S) and length (L) to schedule the PDSCH in the active BWP.</w:t>
      </w:r>
    </w:p>
    <w:p w:rsidR="00975928" w:rsidRDefault="00975928" w:rsidP="00293525">
      <w:pPr>
        <w:pStyle w:val="BodyText"/>
        <w:numPr>
          <w:ilvl w:val="0"/>
          <w:numId w:val="8"/>
        </w:numPr>
      </w:pPr>
      <w:r>
        <w:t>Proposal 4: Use 4 bits to indicate MCS for DCI with CRC scrambled by P-RNTI, RA-RNTI and SI-RNTI.</w:t>
      </w:r>
    </w:p>
    <w:p w:rsidR="00975928" w:rsidRDefault="00975928" w:rsidP="00293525">
      <w:pPr>
        <w:pStyle w:val="BodyText"/>
        <w:numPr>
          <w:ilvl w:val="0"/>
          <w:numId w:val="8"/>
        </w:numPr>
      </w:pPr>
      <w:r>
        <w:t>Proposal 5: The Table 1 is used for DCI format 1_0 scrambled 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3"/>
        <w:gridCol w:w="4204"/>
      </w:tblGrid>
      <w:tr w:rsidR="00975928" w:rsidTr="00B04A30">
        <w:tc>
          <w:tcPr>
            <w:tcW w:w="2122" w:type="dxa"/>
            <w:shd w:val="clear" w:color="auto" w:fill="F2F2F2"/>
          </w:tcPr>
          <w:p w:rsidR="00975928" w:rsidRPr="0041740E" w:rsidRDefault="00975928" w:rsidP="00B04A30">
            <w:pPr>
              <w:pStyle w:val="BodyText"/>
              <w:rPr>
                <w:b/>
                <w:szCs w:val="20"/>
              </w:rPr>
            </w:pPr>
            <w:r w:rsidRPr="0041740E">
              <w:rPr>
                <w:b/>
                <w:szCs w:val="20"/>
              </w:rPr>
              <w:t>Field</w:t>
            </w:r>
          </w:p>
        </w:tc>
        <w:tc>
          <w:tcPr>
            <w:tcW w:w="2693" w:type="dxa"/>
            <w:shd w:val="clear" w:color="auto" w:fill="F2F2F2"/>
          </w:tcPr>
          <w:p w:rsidR="00975928" w:rsidRPr="0041740E" w:rsidRDefault="00975928" w:rsidP="00B04A30">
            <w:pPr>
              <w:pStyle w:val="BodyText"/>
              <w:rPr>
                <w:b/>
                <w:szCs w:val="20"/>
              </w:rPr>
            </w:pPr>
            <w:r w:rsidRPr="0041740E">
              <w:rPr>
                <w:b/>
                <w:szCs w:val="20"/>
              </w:rPr>
              <w:t>Bits</w:t>
            </w:r>
          </w:p>
        </w:tc>
        <w:tc>
          <w:tcPr>
            <w:tcW w:w="4204" w:type="dxa"/>
            <w:shd w:val="clear" w:color="auto" w:fill="F2F2F2"/>
          </w:tcPr>
          <w:p w:rsidR="00975928" w:rsidRPr="0041740E" w:rsidRDefault="00975928" w:rsidP="00B04A30">
            <w:pPr>
              <w:pStyle w:val="BodyText"/>
              <w:rPr>
                <w:b/>
                <w:szCs w:val="20"/>
              </w:rPr>
            </w:pPr>
            <w:r w:rsidRPr="0041740E">
              <w:rPr>
                <w:b/>
                <w:szCs w:val="20"/>
              </w:rPr>
              <w:t>Comment</w:t>
            </w:r>
          </w:p>
        </w:tc>
      </w:tr>
      <w:tr w:rsidR="00975928" w:rsidTr="00B04A30">
        <w:tc>
          <w:tcPr>
            <w:tcW w:w="2122" w:type="dxa"/>
            <w:shd w:val="clear" w:color="auto" w:fill="auto"/>
          </w:tcPr>
          <w:p w:rsidR="00975928" w:rsidRPr="004E045E" w:rsidRDefault="00975928" w:rsidP="00B04A30">
            <w:pPr>
              <w:pStyle w:val="CommentText"/>
              <w:jc w:val="both"/>
            </w:pPr>
            <w:r w:rsidRPr="004E045E">
              <w:t>Short messages indicator</w:t>
            </w:r>
          </w:p>
        </w:tc>
        <w:tc>
          <w:tcPr>
            <w:tcW w:w="2693" w:type="dxa"/>
            <w:shd w:val="clear" w:color="auto" w:fill="auto"/>
          </w:tcPr>
          <w:p w:rsidR="00975928" w:rsidRPr="004E045E" w:rsidRDefault="00975928" w:rsidP="00B04A30">
            <w:pPr>
              <w:pStyle w:val="CommentText"/>
              <w:jc w:val="both"/>
            </w:pPr>
            <w:r w:rsidRPr="004E045E">
              <w:t>1</w:t>
            </w:r>
          </w:p>
        </w:tc>
        <w:tc>
          <w:tcPr>
            <w:tcW w:w="4204" w:type="dxa"/>
            <w:shd w:val="clear" w:color="auto" w:fill="auto"/>
          </w:tcPr>
          <w:p w:rsidR="00975928" w:rsidRPr="004E045E" w:rsidRDefault="00975928" w:rsidP="00B04A30">
            <w:pPr>
              <w:pStyle w:val="CommentText"/>
              <w:jc w:val="both"/>
            </w:pPr>
            <w:r w:rsidRPr="004E045E">
              <w:t>0 = no short message</w:t>
            </w:r>
          </w:p>
          <w:p w:rsidR="00975928" w:rsidRPr="004E045E" w:rsidRDefault="00975928" w:rsidP="00B04A30">
            <w:pPr>
              <w:pStyle w:val="CommentText"/>
              <w:jc w:val="both"/>
            </w:pPr>
            <w:r w:rsidRPr="004E045E">
              <w:t>1 = short message</w:t>
            </w:r>
          </w:p>
        </w:tc>
      </w:tr>
      <w:tr w:rsidR="00975928" w:rsidTr="00B04A30">
        <w:tc>
          <w:tcPr>
            <w:tcW w:w="2122"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Paging message indicator</w:t>
            </w:r>
          </w:p>
        </w:tc>
        <w:tc>
          <w:tcPr>
            <w:tcW w:w="2693"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1</w:t>
            </w:r>
          </w:p>
        </w:tc>
        <w:tc>
          <w:tcPr>
            <w:tcW w:w="4204" w:type="dxa"/>
            <w:shd w:val="clear" w:color="auto" w:fill="auto"/>
          </w:tcPr>
          <w:p w:rsidR="00975928" w:rsidRPr="004E045E" w:rsidRDefault="00975928" w:rsidP="00B04A30">
            <w:pPr>
              <w:pStyle w:val="CommentText"/>
              <w:jc w:val="both"/>
            </w:pPr>
            <w:r w:rsidRPr="004E045E">
              <w:t>0 = no paging PDSCH scheduling</w:t>
            </w:r>
          </w:p>
          <w:p w:rsidR="00975928" w:rsidRPr="004E045E" w:rsidRDefault="00975928" w:rsidP="00B04A30">
            <w:pPr>
              <w:pStyle w:val="CommentText"/>
              <w:jc w:val="both"/>
            </w:pPr>
            <w:r w:rsidRPr="004E045E">
              <w:t>1 = paging PDSCH scheduling</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‘0’ (short message only)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1740E">
              <w:rPr>
                <w:position w:val="-12"/>
                <w:szCs w:val="20"/>
              </w:rPr>
              <w:object w:dxaOrig="3200" w:dyaOrig="440">
                <v:shape id="_x0000_i1029" type="#_x0000_t75" style="width:134.55pt;height:19pt" o:ole="">
                  <v:imagedata r:id="rId9" o:title=""/>
                </v:shape>
                <o:OLEObject Type="Embed" ProgID="Equation.3" ShapeID="_x0000_i1029" DrawAspect="Content" ObjectID="_1588337932" r:id="rId15"/>
              </w:object>
            </w:r>
            <w:r w:rsidRPr="0041740E">
              <w:rPr>
                <w:szCs w:val="20"/>
              </w:rPr>
              <w:t>+ 18</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‘0’, Paging message indicator = ‘1’ (paging scheduling only)</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3342D89" wp14:editId="33C3CEB1">
                  <wp:extent cx="170497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lastRenderedPageBreak/>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E045E">
              <w:rPr>
                <w:szCs w:val="20"/>
              </w:rPr>
              <w:t>1</w:t>
            </w:r>
            <w:r>
              <w:rPr>
                <w:szCs w:val="20"/>
              </w:rPr>
              <w:t>5</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‘1’ (short message and paging scheduling simultaneously)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9DD21C2" wp14:editId="3364F7ED">
                  <wp:extent cx="170497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Pr>
                <w:szCs w:val="20"/>
              </w:rPr>
              <w:t>7</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bl>
    <w:p w:rsidR="00975928" w:rsidRDefault="00975928" w:rsidP="00975928">
      <w:pPr>
        <w:pStyle w:val="BodyText"/>
        <w:ind w:left="360"/>
      </w:pPr>
    </w:p>
    <w:p w:rsidR="00975928" w:rsidRDefault="00975928" w:rsidP="00975928">
      <w:pPr>
        <w:pStyle w:val="Heading2"/>
      </w:pPr>
      <w:r>
        <w:t>R1-1806059 (vivo)</w:t>
      </w:r>
    </w:p>
    <w:p w:rsidR="00975928" w:rsidRDefault="00975928" w:rsidP="00293525">
      <w:pPr>
        <w:pStyle w:val="BodyText"/>
        <w:numPr>
          <w:ilvl w:val="0"/>
          <w:numId w:val="9"/>
        </w:numPr>
      </w:pPr>
      <w:r>
        <w:t>Proposal 1: URLLC specific DCI format using same size as fallback DCI is suggested, i.e. option 2.</w:t>
      </w:r>
    </w:p>
    <w:p w:rsidR="00975928" w:rsidRDefault="00975928" w:rsidP="00293525">
      <w:pPr>
        <w:pStyle w:val="BodyText"/>
        <w:numPr>
          <w:ilvl w:val="0"/>
          <w:numId w:val="9"/>
        </w:numPr>
      </w:pPr>
      <w:r>
        <w:t>Proposal 2: Using URLLC specific RNTI or special field combination to distinguish URLLC DCI format is suggested.</w:t>
      </w:r>
    </w:p>
    <w:p w:rsidR="00975928" w:rsidRDefault="00975928" w:rsidP="00293525">
      <w:pPr>
        <w:pStyle w:val="BodyText"/>
        <w:numPr>
          <w:ilvl w:val="0"/>
          <w:numId w:val="9"/>
        </w:numPr>
      </w:pPr>
      <w:r>
        <w:t>Proposal 3: Resource allocation type 1 with a larger RBG size can be applied for frequency domain RA.</w:t>
      </w:r>
    </w:p>
    <w:p w:rsidR="00975928" w:rsidRDefault="00975928" w:rsidP="00293525">
      <w:pPr>
        <w:pStyle w:val="BodyText"/>
        <w:numPr>
          <w:ilvl w:val="0"/>
          <w:numId w:val="9"/>
        </w:numPr>
      </w:pPr>
      <w:r>
        <w:t xml:space="preserve">Proposal 4: Time domain resource assignment with 0-2bits indicates the starting symbol relative to the end of the CORESET. </w:t>
      </w:r>
    </w:p>
    <w:p w:rsidR="00975928" w:rsidRDefault="00975928" w:rsidP="00293525">
      <w:pPr>
        <w:pStyle w:val="BodyText"/>
        <w:numPr>
          <w:ilvl w:val="0"/>
          <w:numId w:val="9"/>
        </w:numPr>
      </w:pPr>
      <w:r>
        <w:t>Proposal 5: For time domain resource assignment, the time offset of starting symbol of PUSCH relative to the CORESET where UL grant is monitored and the duration of PUSCH are indicated for a UE.</w:t>
      </w:r>
    </w:p>
    <w:p w:rsidR="00975928" w:rsidRDefault="00975928" w:rsidP="00293525">
      <w:pPr>
        <w:pStyle w:val="BodyText"/>
        <w:numPr>
          <w:ilvl w:val="0"/>
          <w:numId w:val="9"/>
        </w:numPr>
      </w:pPr>
      <w:r>
        <w:t>Proposal 6: Table 3 and table 4 are used for URLLC DCI design.</w:t>
      </w:r>
    </w:p>
    <w:p w:rsidR="00975928" w:rsidRDefault="00553EB5" w:rsidP="00553EB5">
      <w:pPr>
        <w:pStyle w:val="Heading2"/>
      </w:pPr>
      <w:r>
        <w:t>R1-1806130 (ZTE)</w:t>
      </w:r>
    </w:p>
    <w:p w:rsidR="00553EB5" w:rsidRDefault="00553EB5" w:rsidP="00293525">
      <w:pPr>
        <w:pStyle w:val="BodyText"/>
        <w:numPr>
          <w:ilvl w:val="0"/>
          <w:numId w:val="10"/>
        </w:numPr>
      </w:pPr>
      <w:r>
        <w:t>Proposal 1:Identifier field is not needed when the sizes of DCI 1-1 and DCI 0-1 are different.</w:t>
      </w:r>
    </w:p>
    <w:p w:rsidR="00553EB5" w:rsidRDefault="00553EB5" w:rsidP="00293525">
      <w:pPr>
        <w:pStyle w:val="BodyText"/>
        <w:numPr>
          <w:ilvl w:val="0"/>
          <w:numId w:val="10"/>
        </w:numPr>
      </w:pPr>
      <w:r>
        <w:t>Proposal 2:Identifier field is not needed for DCI 2-2 and 2-3.</w:t>
      </w:r>
    </w:p>
    <w:p w:rsidR="00553EB5" w:rsidRDefault="00553EB5" w:rsidP="00293525">
      <w:pPr>
        <w:pStyle w:val="BodyText"/>
        <w:numPr>
          <w:ilvl w:val="0"/>
          <w:numId w:val="10"/>
        </w:numPr>
      </w:pPr>
      <w:r>
        <w:t>Proposal 3: If different higher layer DMRS configurations of mapping type A and type B lead to different DCI payload sizes, zeros should be appended in the smaller DCI until the size is equal to the larger one.</w:t>
      </w:r>
    </w:p>
    <w:p w:rsidR="00553EB5" w:rsidRDefault="00553EB5" w:rsidP="00293525">
      <w:pPr>
        <w:pStyle w:val="BodyText"/>
        <w:numPr>
          <w:ilvl w:val="0"/>
          <w:numId w:val="10"/>
        </w:numPr>
      </w:pPr>
      <w:r>
        <w:t>Proposal 4: Reserved bits for CBGTI of disabled CW should be used for DMRS port indication when 2 CWs are configured by higher layer parameter and only one is enabled.</w:t>
      </w:r>
    </w:p>
    <w:p w:rsidR="00553EB5" w:rsidRDefault="00553EB5" w:rsidP="00553EB5">
      <w:pPr>
        <w:pStyle w:val="Heading2"/>
      </w:pPr>
      <w:r>
        <w:t>R1-1806291 (CATT)</w:t>
      </w:r>
    </w:p>
    <w:p w:rsidR="00553EB5" w:rsidRPr="00553EB5" w:rsidRDefault="00553EB5" w:rsidP="00293525">
      <w:pPr>
        <w:pStyle w:val="ListParagraph"/>
        <w:numPr>
          <w:ilvl w:val="0"/>
          <w:numId w:val="11"/>
        </w:numPr>
        <w:jc w:val="both"/>
      </w:pPr>
      <w:r w:rsidRPr="00553EB5">
        <w:t>Proposal 1: For DCI format 1-0 mapped to a Type1-CSS on a SCell the addressable PDSCH bandwidth is equal to the initial DL BWP configured in the SCell.</w:t>
      </w:r>
    </w:p>
    <w:p w:rsidR="00553EB5" w:rsidRPr="00553EB5" w:rsidRDefault="00553EB5" w:rsidP="00553EB5"/>
    <w:p w:rsidR="00553EB5" w:rsidRPr="00553EB5" w:rsidRDefault="00553EB5" w:rsidP="00293525">
      <w:pPr>
        <w:pStyle w:val="ListParagraph"/>
        <w:numPr>
          <w:ilvl w:val="0"/>
          <w:numId w:val="11"/>
        </w:numPr>
        <w:jc w:val="both"/>
      </w:pPr>
      <w:r w:rsidRPr="00553EB5">
        <w:t>Proposal 2: relax the condition on size of the frequency resource allocation field of DCI format 0_0 in 38.212 as follows: the frequency domain resource assignment field is of size</w:t>
      </w:r>
    </w:p>
    <w:p w:rsidR="00553EB5" w:rsidRPr="00553EB5" w:rsidRDefault="00553EB5" w:rsidP="00293525">
      <w:pPr>
        <w:pStyle w:val="ListParagraph"/>
        <w:numPr>
          <w:ilvl w:val="1"/>
          <w:numId w:val="11"/>
        </w:numPr>
        <w:jc w:val="both"/>
        <w:rPr>
          <w:lang w:eastAsia="zh-CN"/>
        </w:rPr>
      </w:pPr>
      <w:r w:rsidRPr="00553EB5">
        <w:t xml:space="preserve">– </w:t>
      </w:r>
      <w:r w:rsidRPr="00553EB5">
        <w:rPr>
          <w:position w:val="-12"/>
        </w:rPr>
        <w:object w:dxaOrig="3140" w:dyaOrig="440">
          <v:shape id="_x0000_i1030" type="#_x0000_t75" style="width:133.75pt;height:19pt" o:ole="">
            <v:imagedata r:id="rId16" o:title=""/>
          </v:shape>
          <o:OLEObject Type="Embed" ProgID="Equation.3" ShapeID="_x0000_i1030" DrawAspect="Content" ObjectID="_1588337933" r:id="rId17"/>
        </w:object>
      </w:r>
      <w:r w:rsidRPr="00553EB5">
        <w:rPr>
          <w:rFonts w:hint="eastAsia"/>
          <w:lang w:eastAsia="zh-CN"/>
        </w:rPr>
        <w:t xml:space="preserve"> bits</w:t>
      </w:r>
      <w:r w:rsidRPr="00553EB5">
        <w:rPr>
          <w:lang w:eastAsia="zh-CN"/>
        </w:rPr>
        <w:t xml:space="preserve">, where </w:t>
      </w:r>
      <w:r w:rsidRPr="00553EB5">
        <w:rPr>
          <w:position w:val="-10"/>
        </w:rPr>
        <w:object w:dxaOrig="780" w:dyaOrig="340">
          <v:shape id="_x0000_i1031" type="#_x0000_t75" style="width:31.9pt;height:14.25pt" o:ole="">
            <v:imagedata r:id="rId18" o:title=""/>
          </v:shape>
          <o:OLEObject Type="Embed" ProgID="Equation.3" ShapeID="_x0000_i1031" DrawAspect="Content" ObjectID="_1588337934" r:id="rId19"/>
        </w:object>
      </w:r>
      <w:r w:rsidRPr="00553EB5">
        <w:rPr>
          <w:lang w:eastAsia="zh-CN"/>
        </w:rPr>
        <w:t>is the size of the active UL BWP if this size would result in a total payload size before padding that is no greater than the size of DCI format 1_0 when mapped to the same search space</w:t>
      </w:r>
    </w:p>
    <w:p w:rsidR="00553EB5" w:rsidRPr="00553EB5" w:rsidRDefault="00553EB5" w:rsidP="00293525">
      <w:pPr>
        <w:pStyle w:val="ListParagraph"/>
        <w:numPr>
          <w:ilvl w:val="1"/>
          <w:numId w:val="11"/>
        </w:numPr>
        <w:jc w:val="both"/>
        <w:rPr>
          <w:lang w:eastAsia="zh-CN"/>
        </w:rPr>
      </w:pPr>
      <w:r w:rsidRPr="00553EB5">
        <w:t xml:space="preserve">Otherwise, </w:t>
      </w:r>
      <w:r w:rsidRPr="00553EB5">
        <w:rPr>
          <w:rFonts w:hint="eastAsia"/>
          <w:lang w:eastAsia="zh-CN"/>
        </w:rPr>
        <w:t>the bit</w:t>
      </w:r>
      <w:r w:rsidRPr="00553EB5">
        <w:rPr>
          <w:lang w:eastAsia="zh-CN"/>
        </w:rPr>
        <w:t xml:space="preserve"> </w:t>
      </w:r>
      <w:r w:rsidRPr="00553EB5">
        <w:rPr>
          <w:rFonts w:hint="eastAsia"/>
          <w:lang w:eastAsia="zh-CN"/>
        </w:rPr>
        <w:t xml:space="preserve">width of the frequency domain resource allocation field in DCI format 0_0 is reduced such that the size of DCI format 0_0 equals to the size of the DCI </w:t>
      </w:r>
      <w:r w:rsidRPr="00553EB5">
        <w:rPr>
          <w:lang w:eastAsia="zh-CN"/>
        </w:rPr>
        <w:t>format</w:t>
      </w:r>
      <w:r w:rsidRPr="00553EB5">
        <w:rPr>
          <w:rFonts w:hint="eastAsia"/>
          <w:lang w:eastAsia="zh-CN"/>
        </w:rPr>
        <w:t xml:space="preserve"> 1_0</w:t>
      </w:r>
      <w:r w:rsidRPr="00553EB5">
        <w:rPr>
          <w:lang w:eastAsia="zh-CN"/>
        </w:rPr>
        <w:t xml:space="preserve"> when mapped to the same search space.</w:t>
      </w:r>
    </w:p>
    <w:p w:rsidR="00553EB5" w:rsidRPr="00553EB5" w:rsidRDefault="00553EB5" w:rsidP="00553EB5"/>
    <w:p w:rsidR="00553EB5" w:rsidRPr="00553EB5" w:rsidRDefault="00553EB5" w:rsidP="00293525">
      <w:pPr>
        <w:pStyle w:val="ListParagraph"/>
        <w:numPr>
          <w:ilvl w:val="0"/>
          <w:numId w:val="11"/>
        </w:numPr>
      </w:pPr>
      <w:r w:rsidRPr="00553EB5">
        <w:t xml:space="preserve">Proposal 3: for scheduling PDSCH/PUSCH on a first BWP from a DCI format 0_0/1_0 whose frequency domain RA field is based on a smaller BWP, contiguous resource allocation can be applied to PRB groups or direct scaling of the starting symbol and length derived from the RIV value by a factor </w:t>
      </w:r>
      <w:r w:rsidRPr="00553EB5">
        <w:rPr>
          <w:i/>
        </w:rPr>
        <w:t>k</w:t>
      </w:r>
      <w:r w:rsidRPr="00553EB5">
        <w:t xml:space="preserve">, where </w:t>
      </w:r>
      <w:r w:rsidRPr="00553EB5">
        <w:rPr>
          <w:i/>
        </w:rPr>
        <w:t>k</w:t>
      </w:r>
      <w:r w:rsidRPr="00553EB5">
        <w:t xml:space="preserve"> is a power of 2.</w:t>
      </w:r>
    </w:p>
    <w:p w:rsidR="00553EB5" w:rsidRPr="00553EB5" w:rsidRDefault="00553EB5" w:rsidP="00553EB5"/>
    <w:p w:rsidR="00553EB5" w:rsidRPr="00553EB5" w:rsidRDefault="00553EB5" w:rsidP="00293525">
      <w:pPr>
        <w:pStyle w:val="BodyText"/>
        <w:numPr>
          <w:ilvl w:val="0"/>
          <w:numId w:val="11"/>
        </w:numPr>
        <w:rPr>
          <w:lang w:eastAsia="zh-CN"/>
        </w:rPr>
      </w:pPr>
      <w:r w:rsidRPr="00553EB5">
        <w:rPr>
          <w:lang w:eastAsia="zh-CN"/>
        </w:rPr>
        <w:t>Proposal 4: Additional details for the PDCCH order are as follows (a TP is also provided)</w:t>
      </w:r>
    </w:p>
    <w:p w:rsidR="00553EB5" w:rsidRPr="00553EB5" w:rsidRDefault="00553EB5" w:rsidP="00293525">
      <w:pPr>
        <w:pStyle w:val="BodyText"/>
        <w:numPr>
          <w:ilvl w:val="1"/>
          <w:numId w:val="11"/>
        </w:numPr>
        <w:rPr>
          <w:lang w:eastAsia="zh-CN"/>
        </w:rPr>
      </w:pPr>
      <w:r w:rsidRPr="00553EB5">
        <w:rPr>
          <w:lang w:eastAsia="zh-CN"/>
        </w:rPr>
        <w:t xml:space="preserve">It is transmitted in DCI format 1_0 addressed to C-RNTI. </w:t>
      </w:r>
    </w:p>
    <w:p w:rsidR="00553EB5" w:rsidRPr="00553EB5" w:rsidRDefault="00553EB5" w:rsidP="00293525">
      <w:pPr>
        <w:pStyle w:val="BodyText"/>
        <w:numPr>
          <w:ilvl w:val="1"/>
          <w:numId w:val="11"/>
        </w:numPr>
        <w:rPr>
          <w:lang w:eastAsia="zh-CN"/>
        </w:rPr>
      </w:pPr>
      <w:r w:rsidRPr="00553EB5">
        <w:rPr>
          <w:lang w:eastAsia="zh-CN"/>
        </w:rPr>
        <w:t xml:space="preserve">It does not contain a BWP index. </w:t>
      </w:r>
    </w:p>
    <w:p w:rsidR="00553EB5" w:rsidRPr="00553EB5" w:rsidRDefault="00553EB5" w:rsidP="00293525">
      <w:pPr>
        <w:pStyle w:val="BodyText"/>
        <w:numPr>
          <w:ilvl w:val="1"/>
          <w:numId w:val="11"/>
        </w:numPr>
        <w:rPr>
          <w:lang w:eastAsia="zh-CN"/>
        </w:rPr>
      </w:pPr>
      <w:r w:rsidRPr="00553EB5">
        <w:rPr>
          <w:lang w:eastAsia="zh-CN"/>
        </w:rPr>
        <w:t>A 4-bit PRACH mask index replaces the 3-bit RACH occasion index.</w:t>
      </w:r>
    </w:p>
    <w:p w:rsidR="00553EB5" w:rsidRPr="00553EB5" w:rsidRDefault="00553EB5" w:rsidP="00293525">
      <w:pPr>
        <w:pStyle w:val="BodyText"/>
        <w:numPr>
          <w:ilvl w:val="0"/>
          <w:numId w:val="11"/>
        </w:numPr>
        <w:rPr>
          <w:lang w:val="en-GB" w:eastAsia="zh-CN"/>
        </w:rPr>
      </w:pPr>
      <w:r w:rsidRPr="00553EB5">
        <w:rPr>
          <w:lang w:val="en-GB" w:eastAsia="zh-CN"/>
        </w:rPr>
        <w:t>Proposal 5:</w:t>
      </w:r>
    </w:p>
    <w:p w:rsidR="00553EB5" w:rsidRPr="00553EB5" w:rsidRDefault="00553EB5" w:rsidP="00293525">
      <w:pPr>
        <w:pStyle w:val="BodyText"/>
        <w:numPr>
          <w:ilvl w:val="1"/>
          <w:numId w:val="11"/>
        </w:numPr>
        <w:rPr>
          <w:lang w:val="en-GB" w:eastAsia="zh-CN"/>
        </w:rPr>
      </w:pPr>
      <w:r w:rsidRPr="00553EB5">
        <w:rPr>
          <w:lang w:val="en-GB" w:eastAsia="zh-CN"/>
        </w:rPr>
        <w:t>If the payload sizes match for DCI formats 0_1 and 1_1, a 1-bit format identifier field is added to each format to distinguish DL and UL; otherwise, if the payload sizes do not match, no format identifier is present.</w:t>
      </w:r>
    </w:p>
    <w:p w:rsidR="00553EB5" w:rsidRPr="00553EB5" w:rsidRDefault="00553EB5" w:rsidP="00293525">
      <w:pPr>
        <w:pStyle w:val="BodyText"/>
        <w:numPr>
          <w:ilvl w:val="1"/>
          <w:numId w:val="11"/>
        </w:numPr>
        <w:rPr>
          <w:lang w:val="en-GB" w:eastAsia="zh-CN"/>
        </w:rPr>
      </w:pPr>
      <w:r w:rsidRPr="00553EB5">
        <w:rPr>
          <w:lang w:val="en-GB" w:eastAsia="zh-CN"/>
        </w:rPr>
        <w:t xml:space="preserve">A format identifier field is not supported for DCI formats 2_0/2_1/2_2/2_3. </w:t>
      </w:r>
    </w:p>
    <w:p w:rsidR="00553EB5" w:rsidRDefault="00553EB5" w:rsidP="00553EB5">
      <w:pPr>
        <w:pStyle w:val="Heading2"/>
        <w:rPr>
          <w:lang w:val="en-GB"/>
        </w:rPr>
      </w:pPr>
      <w:r>
        <w:rPr>
          <w:lang w:val="en-GB"/>
        </w:rPr>
        <w:t>R1-1806292 (CATT)</w:t>
      </w:r>
    </w:p>
    <w:p w:rsidR="00164AED" w:rsidRPr="00164AED" w:rsidRDefault="00164AED" w:rsidP="00293525">
      <w:pPr>
        <w:pStyle w:val="ListParagraph"/>
        <w:numPr>
          <w:ilvl w:val="0"/>
          <w:numId w:val="12"/>
        </w:numPr>
        <w:rPr>
          <w:rFonts w:eastAsia="MS Mincho"/>
          <w:lang w:val="en-GB"/>
        </w:rPr>
      </w:pPr>
      <w:r w:rsidRPr="00164AED">
        <w:rPr>
          <w:rFonts w:eastAsia="MS Mincho"/>
          <w:lang w:val="en-GB"/>
        </w:rPr>
        <w:t>Observation: a combination of a selection of configured transmission features and reduced functionality of fixed and configurable DCI fields may provide significant payload savings for DCI formats 0_1/1_1 for URLLC.</w:t>
      </w:r>
    </w:p>
    <w:p w:rsidR="00553EB5" w:rsidRDefault="00164AED" w:rsidP="00164AED">
      <w:pPr>
        <w:pStyle w:val="Heading2"/>
        <w:rPr>
          <w:lang w:val="en-GB"/>
        </w:rPr>
      </w:pPr>
      <w:r>
        <w:rPr>
          <w:lang w:val="en-GB"/>
        </w:rPr>
        <w:t>R1-1806364 (CMCC)</w:t>
      </w:r>
    </w:p>
    <w:p w:rsidR="00164AED" w:rsidRPr="00164AED" w:rsidRDefault="00164AED" w:rsidP="00293525">
      <w:pPr>
        <w:pStyle w:val="BodyText"/>
        <w:numPr>
          <w:ilvl w:val="0"/>
          <w:numId w:val="12"/>
        </w:numPr>
        <w:rPr>
          <w:lang w:val="en-GB"/>
        </w:rPr>
      </w:pPr>
      <w:r w:rsidRPr="00164AED">
        <w:rPr>
          <w:lang w:val="en-GB"/>
        </w:rPr>
        <w:t>Proposal 1: 1 bit header field is used as the identifier for DCI format 0-1 and DCI format 1-1.</w:t>
      </w:r>
    </w:p>
    <w:p w:rsidR="00164AED" w:rsidRDefault="00164AED" w:rsidP="00293525">
      <w:pPr>
        <w:pStyle w:val="BodyText"/>
        <w:numPr>
          <w:ilvl w:val="0"/>
          <w:numId w:val="12"/>
        </w:numPr>
        <w:rPr>
          <w:lang w:val="en-GB"/>
        </w:rPr>
      </w:pPr>
      <w:r w:rsidRPr="00164AED">
        <w:rPr>
          <w:lang w:val="en-GB"/>
        </w:rPr>
        <w:t>Proposal 2: 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164AED" w:rsidTr="00B04A30">
        <w:trPr>
          <w:jc w:val="center"/>
        </w:trPr>
        <w:tc>
          <w:tcPr>
            <w:tcW w:w="1809" w:type="dxa"/>
            <w:shd w:val="clear" w:color="auto" w:fill="F2F2F2"/>
          </w:tcPr>
          <w:p w:rsidR="00164AED" w:rsidRPr="00D03D28" w:rsidRDefault="00164AED" w:rsidP="00B04A30">
            <w:pPr>
              <w:pStyle w:val="BodyText"/>
              <w:rPr>
                <w:b/>
              </w:rPr>
            </w:pPr>
            <w:r w:rsidRPr="00D03D28">
              <w:rPr>
                <w:b/>
              </w:rPr>
              <w:t>Field</w:t>
            </w:r>
          </w:p>
        </w:tc>
        <w:tc>
          <w:tcPr>
            <w:tcW w:w="2906" w:type="dxa"/>
            <w:shd w:val="clear" w:color="auto" w:fill="F2F2F2"/>
          </w:tcPr>
          <w:p w:rsidR="00164AED" w:rsidRPr="00D03D28" w:rsidRDefault="00164AED" w:rsidP="00B04A30">
            <w:pPr>
              <w:pStyle w:val="BodyText"/>
              <w:rPr>
                <w:b/>
              </w:rPr>
            </w:pPr>
            <w:r w:rsidRPr="00D03D28">
              <w:rPr>
                <w:b/>
              </w:rPr>
              <w:t>Bits</w:t>
            </w:r>
          </w:p>
        </w:tc>
        <w:tc>
          <w:tcPr>
            <w:tcW w:w="4347" w:type="dxa"/>
            <w:shd w:val="clear" w:color="auto" w:fill="F2F2F2"/>
          </w:tcPr>
          <w:p w:rsidR="00164AED" w:rsidRPr="00D03D28" w:rsidRDefault="00164AED" w:rsidP="00B04A30">
            <w:pPr>
              <w:pStyle w:val="BodyText"/>
              <w:rPr>
                <w:b/>
              </w:rPr>
            </w:pPr>
            <w:r w:rsidRPr="00D03D28">
              <w:rPr>
                <w:b/>
              </w:rPr>
              <w:t>Comment</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0 = short message </w:t>
            </w:r>
            <w:r>
              <w:rPr>
                <w:rFonts w:ascii="Times" w:eastAsiaTheme="minorEastAsia" w:hAnsi="Times"/>
                <w:lang w:eastAsia="zh-CN"/>
              </w:rPr>
              <w:t xml:space="preserve">only </w:t>
            </w:r>
            <w:r w:rsidRPr="00D72E82">
              <w:rPr>
                <w:rFonts w:ascii="Times" w:eastAsiaTheme="minorEastAsia" w:hAnsi="Times"/>
                <w:lang w:eastAsia="zh-CN"/>
              </w:rPr>
              <w:t>([8] bits defined by RAN</w:t>
            </w:r>
            <w:r>
              <w:rPr>
                <w:rFonts w:ascii="Times" w:eastAsiaTheme="minorEastAsia" w:hAnsi="Times"/>
                <w:lang w:eastAsia="zh-CN"/>
              </w:rPr>
              <w:t>2</w:t>
            </w:r>
            <w:r w:rsidRPr="00D72E82">
              <w:rPr>
                <w:rFonts w:ascii="Times" w:eastAsiaTheme="minorEastAsia" w:hAnsi="Times"/>
                <w:lang w:eastAsia="zh-CN"/>
              </w:rPr>
              <w:t>)</w:t>
            </w:r>
          </w:p>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1 = paging message scheduled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164AED" w:rsidTr="00B04A30">
        <w:trPr>
          <w:jc w:val="center"/>
        </w:trPr>
        <w:tc>
          <w:tcPr>
            <w:tcW w:w="9062" w:type="dxa"/>
            <w:gridSpan w:val="3"/>
            <w:shd w:val="clear" w:color="auto" w:fill="auto"/>
          </w:tcPr>
          <w:p w:rsidR="00164AED" w:rsidRPr="00D03D28" w:rsidRDefault="00164AED" w:rsidP="00B04A30">
            <w:pPr>
              <w:pStyle w:val="BodyText"/>
              <w:rPr>
                <w:b/>
              </w:rPr>
            </w:pPr>
            <w:r w:rsidRPr="00D03D28">
              <w:rPr>
                <w:b/>
              </w:rPr>
              <w:t>In case of paging message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Pr>
                <w:rFonts w:ascii="Times" w:eastAsiaTheme="minorEastAsia" w:hAnsi="Times"/>
                <w:noProof/>
                <w:lang w:eastAsia="zh-CN"/>
              </w:rPr>
              <w:drawing>
                <wp:inline distT="0" distB="0" distL="0" distR="0" wp14:anchorId="05C47FFD" wp14:editId="5E6EC4CE">
                  <wp:extent cx="1551215" cy="22160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Time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scale TB size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meet overall DCI size</w:t>
            </w:r>
          </w:p>
        </w:tc>
      </w:tr>
    </w:tbl>
    <w:p w:rsidR="00164AED" w:rsidRDefault="00164AED" w:rsidP="00164AED">
      <w:pPr>
        <w:pStyle w:val="Heading2"/>
      </w:pPr>
      <w:r>
        <w:t>R1-1806365 (CMCC)</w:t>
      </w:r>
    </w:p>
    <w:p w:rsidR="00164AED" w:rsidRDefault="00164AED" w:rsidP="00293525">
      <w:pPr>
        <w:pStyle w:val="BodyText"/>
        <w:numPr>
          <w:ilvl w:val="0"/>
          <w:numId w:val="13"/>
        </w:numPr>
      </w:pPr>
      <w:r w:rsidRPr="00164AED">
        <w:t>Proposal 1: Alternatives for PDCCH enhancements need to be further studied.</w:t>
      </w:r>
    </w:p>
    <w:p w:rsidR="00164AED" w:rsidRDefault="00164AED" w:rsidP="00164AED">
      <w:pPr>
        <w:pStyle w:val="Heading2"/>
      </w:pPr>
      <w:r>
        <w:t>R1-1806399 (Spreadtrum)</w:t>
      </w:r>
    </w:p>
    <w:p w:rsidR="00164AED" w:rsidRDefault="00164AED" w:rsidP="00293525">
      <w:pPr>
        <w:pStyle w:val="BodyText"/>
        <w:numPr>
          <w:ilvl w:val="0"/>
          <w:numId w:val="13"/>
        </w:numPr>
      </w:pPr>
      <w:r>
        <w:t>Proposal 1: Align DCI format 2-0 and 2-1, such as us</w:t>
      </w:r>
      <w:bookmarkStart w:id="5" w:name="_GoBack"/>
      <w:bookmarkEnd w:id="5"/>
      <w:r>
        <w:t>e the largest of the configured sizes for 2-0 and 2-1 as the size for both 2-0 and 2-1</w:t>
      </w:r>
    </w:p>
    <w:p w:rsidR="00164AED" w:rsidRDefault="00164AED" w:rsidP="00293525">
      <w:pPr>
        <w:pStyle w:val="BodyText"/>
        <w:numPr>
          <w:ilvl w:val="0"/>
          <w:numId w:val="13"/>
        </w:numPr>
      </w:pPr>
      <w:r>
        <w:t>Proposal 2: Add similar statement for alignment of DCI 0-0/1-0 in USS.</w:t>
      </w:r>
    </w:p>
    <w:p w:rsidR="00164AED" w:rsidRDefault="00164AED" w:rsidP="00164AED">
      <w:pPr>
        <w:pStyle w:val="Heading2"/>
      </w:pPr>
      <w:r>
        <w:lastRenderedPageBreak/>
        <w:t>R1-1806517 (Intel)</w:t>
      </w:r>
    </w:p>
    <w:p w:rsidR="00164AED" w:rsidRDefault="00164AED" w:rsidP="00293525">
      <w:pPr>
        <w:pStyle w:val="BodyText"/>
        <w:numPr>
          <w:ilvl w:val="0"/>
          <w:numId w:val="14"/>
        </w:numPr>
      </w:pPr>
      <w:r>
        <w:t xml:space="preserve">Proposal 1: </w:t>
      </w:r>
    </w:p>
    <w:p w:rsidR="00164AED" w:rsidRDefault="00164AED" w:rsidP="00293525">
      <w:pPr>
        <w:pStyle w:val="BodyText"/>
        <w:numPr>
          <w:ilvl w:val="1"/>
          <w:numId w:val="14"/>
        </w:numPr>
      </w:pPr>
      <w:r>
        <w:t xml:space="preserve">The resource allocation (RIV) is interpreted according to the initial BWP, resulting in start and length. </w:t>
      </w:r>
    </w:p>
    <w:p w:rsidR="00164AED" w:rsidRDefault="00164AED" w:rsidP="00293525">
      <w:pPr>
        <w:pStyle w:val="BodyText"/>
        <w:numPr>
          <w:ilvl w:val="1"/>
          <w:numId w:val="14"/>
        </w:numPr>
      </w:pPr>
      <w:r>
        <w:t>The start/length is scaled by a factor K and then applied to the active BWP where the data transmission occurs.</w:t>
      </w:r>
    </w:p>
    <w:p w:rsidR="00164AED" w:rsidRDefault="00164AED" w:rsidP="00293525">
      <w:pPr>
        <w:pStyle w:val="BodyText"/>
        <w:numPr>
          <w:ilvl w:val="0"/>
          <w:numId w:val="14"/>
        </w:numPr>
      </w:pPr>
      <w:r>
        <w:t>Proposal 2</w:t>
      </w:r>
    </w:p>
    <w:p w:rsidR="00164AED" w:rsidRDefault="00164AED" w:rsidP="00293525">
      <w:pPr>
        <w:pStyle w:val="BodyText"/>
        <w:numPr>
          <w:ilvl w:val="1"/>
          <w:numId w:val="14"/>
        </w:numPr>
      </w:pPr>
      <w:r>
        <w:t>If RRC configuration is not valid or not provided:</w:t>
      </w:r>
    </w:p>
    <w:p w:rsidR="00164AED" w:rsidRDefault="00164AED" w:rsidP="00293525">
      <w:pPr>
        <w:pStyle w:val="BodyText"/>
        <w:numPr>
          <w:ilvl w:val="2"/>
          <w:numId w:val="14"/>
        </w:numPr>
      </w:pPr>
      <w:r>
        <w:t>Default FH offsets are calculated based on the procedure defined for Msg3 hopping for a corresponding bandwidth part</w:t>
      </w:r>
    </w:p>
    <w:p w:rsidR="00164AED" w:rsidRDefault="00164AED" w:rsidP="00293525">
      <w:pPr>
        <w:pStyle w:val="BodyText"/>
        <w:numPr>
          <w:ilvl w:val="2"/>
          <w:numId w:val="14"/>
        </w:numPr>
      </w:pPr>
      <w:r>
        <w:t>Default FH mode is intra-slot</w:t>
      </w:r>
    </w:p>
    <w:p w:rsidR="00164AED" w:rsidRDefault="00164AED" w:rsidP="00164AED">
      <w:pPr>
        <w:pStyle w:val="Heading2"/>
      </w:pPr>
      <w:r>
        <w:t>R1-1806518 (Intel)</w:t>
      </w:r>
    </w:p>
    <w:p w:rsidR="00164AED" w:rsidRDefault="00164AED" w:rsidP="00293525">
      <w:pPr>
        <w:pStyle w:val="BodyText"/>
        <w:numPr>
          <w:ilvl w:val="0"/>
          <w:numId w:val="15"/>
        </w:numPr>
      </w:pPr>
      <w:r>
        <w:t xml:space="preserve">Proposal 1: </w:t>
      </w:r>
    </w:p>
    <w:p w:rsidR="00164AED" w:rsidRDefault="00164AED" w:rsidP="00293525">
      <w:pPr>
        <w:pStyle w:val="BodyText"/>
        <w:numPr>
          <w:ilvl w:val="1"/>
          <w:numId w:val="15"/>
        </w:numPr>
      </w:pPr>
      <w:r>
        <w:t>No new DCI format beyond existing formats is introduced in Rel-15.</w:t>
      </w:r>
    </w:p>
    <w:p w:rsidR="00164AED" w:rsidRDefault="00164AED" w:rsidP="00293525">
      <w:pPr>
        <w:pStyle w:val="BodyText"/>
        <w:numPr>
          <w:ilvl w:val="1"/>
          <w:numId w:val="15"/>
        </w:numPr>
      </w:pPr>
      <w:r>
        <w:t>DCI formats 0_0/1_0 and 0_1/1_1 can be used for data scheduling for URLLC use cases.</w:t>
      </w:r>
    </w:p>
    <w:p w:rsidR="00164AED" w:rsidRDefault="00164AED" w:rsidP="00164AED">
      <w:pPr>
        <w:pStyle w:val="Heading2"/>
      </w:pPr>
      <w:r>
        <w:t>R1-1806618 (</w:t>
      </w:r>
      <w:r w:rsidR="00BB4EDC">
        <w:t>LG</w:t>
      </w:r>
      <w:r>
        <w:t>)</w:t>
      </w:r>
    </w:p>
    <w:p w:rsidR="00164AED" w:rsidRDefault="00164AED" w:rsidP="00293525">
      <w:pPr>
        <w:pStyle w:val="BodyText"/>
        <w:numPr>
          <w:ilvl w:val="0"/>
          <w:numId w:val="15"/>
        </w:numPr>
      </w:pPr>
      <w:r>
        <w:t xml:space="preserve">Proposal 1: For interleaved VRB-to-PRB mapping in the initial DL BWP, down-select one of following options: </w:t>
      </w:r>
    </w:p>
    <w:p w:rsidR="00164AED" w:rsidRDefault="00164AED" w:rsidP="00293525">
      <w:pPr>
        <w:pStyle w:val="BodyText"/>
        <w:numPr>
          <w:ilvl w:val="1"/>
          <w:numId w:val="15"/>
        </w:numPr>
      </w:pPr>
      <w:r>
        <w:t xml:space="preserve">Option 1: Resource block bundle is defined in the initial DL BWP without consideration of common RB grid. </w:t>
      </w:r>
    </w:p>
    <w:p w:rsidR="00164AED" w:rsidRDefault="00164AED" w:rsidP="00293525">
      <w:pPr>
        <w:pStyle w:val="BodyText"/>
        <w:numPr>
          <w:ilvl w:val="1"/>
          <w:numId w:val="15"/>
        </w:numPr>
      </w:pPr>
      <w:r>
        <w:t xml:space="preserve">Option 2: DCI scrambled by SI-RNTI indicates PRB offset between the common RB grid and the resource block bundle by using N_(BWP,i)^start  mod 2 </w:t>
      </w:r>
    </w:p>
    <w:p w:rsidR="00164AED" w:rsidRDefault="00164AED" w:rsidP="00293525">
      <w:pPr>
        <w:pStyle w:val="BodyText"/>
        <w:numPr>
          <w:ilvl w:val="0"/>
          <w:numId w:val="15"/>
        </w:numPr>
      </w:pPr>
      <w:r>
        <w:t xml:space="preserve">Proposal 2: To align the size of the DCI format 0_0 in USS with that of DCI format 1_0 in USS, zeros can be appended to the DCI format 1_0 when the payload size of DCI format 1_0 before zero-padding is smaller than that of DCI format 0_0. The timing of the change on the size of DCI format 0_0/1_0 in USS is based on the transmission time of UL BWP switching. </w:t>
      </w:r>
    </w:p>
    <w:p w:rsidR="00164AED" w:rsidRDefault="00164AED" w:rsidP="00293525">
      <w:pPr>
        <w:pStyle w:val="BodyText"/>
        <w:numPr>
          <w:ilvl w:val="0"/>
          <w:numId w:val="15"/>
        </w:numPr>
      </w:pPr>
      <w:r>
        <w:t>Proposal 3: For resource allocation indicated by DCI format 1_0 in USS,</w:t>
      </w:r>
    </w:p>
    <w:p w:rsidR="00164AED" w:rsidRDefault="00164AED" w:rsidP="00293525">
      <w:pPr>
        <w:pStyle w:val="BodyText"/>
        <w:numPr>
          <w:ilvl w:val="1"/>
          <w:numId w:val="15"/>
        </w:numPr>
      </w:pPr>
      <w:r>
        <w:t>First RB index is the same as the first RB index of UE’s active DL BWP</w:t>
      </w:r>
    </w:p>
    <w:p w:rsidR="00164AED" w:rsidRDefault="00164AED" w:rsidP="00293525">
      <w:pPr>
        <w:pStyle w:val="BodyText"/>
        <w:numPr>
          <w:ilvl w:val="1"/>
          <w:numId w:val="15"/>
        </w:numPr>
      </w:pPr>
      <w:r>
        <w:t>Last RB index is the same as the last RB index of UE’s active DL BWP.</w:t>
      </w:r>
    </w:p>
    <w:p w:rsidR="00164AED" w:rsidRDefault="00164AED" w:rsidP="00293525">
      <w:pPr>
        <w:pStyle w:val="BodyText"/>
        <w:numPr>
          <w:ilvl w:val="0"/>
          <w:numId w:val="15"/>
        </w:numPr>
      </w:pPr>
      <w:r>
        <w:t>Proposal 4: For resource allocation indicated by DCI format 0_0,</w:t>
      </w:r>
    </w:p>
    <w:p w:rsidR="00164AED" w:rsidRDefault="00164AED" w:rsidP="00293525">
      <w:pPr>
        <w:pStyle w:val="BodyText"/>
        <w:numPr>
          <w:ilvl w:val="1"/>
          <w:numId w:val="15"/>
        </w:numPr>
      </w:pPr>
      <w:r>
        <w:t>First RB index is the same as the first RB index of UE’s active UL BWP</w:t>
      </w:r>
    </w:p>
    <w:p w:rsidR="00164AED" w:rsidRDefault="00164AED" w:rsidP="00293525">
      <w:pPr>
        <w:pStyle w:val="BodyText"/>
        <w:numPr>
          <w:ilvl w:val="1"/>
          <w:numId w:val="15"/>
        </w:numPr>
      </w:pPr>
      <w:r>
        <w:t>Last RB index is the same as the last RB index of UE’s active UL BWP.</w:t>
      </w:r>
    </w:p>
    <w:p w:rsidR="00164AED" w:rsidRDefault="00164AED" w:rsidP="00164AED">
      <w:pPr>
        <w:pStyle w:val="Heading2"/>
      </w:pPr>
      <w:r>
        <w:t>R1-1806619 (</w:t>
      </w:r>
      <w:r w:rsidR="00BB4EDC">
        <w:t>LG</w:t>
      </w:r>
      <w:r>
        <w:t>)</w:t>
      </w:r>
    </w:p>
    <w:p w:rsidR="00164AED" w:rsidRDefault="00164AED" w:rsidP="00293525">
      <w:pPr>
        <w:pStyle w:val="BodyText"/>
        <w:numPr>
          <w:ilvl w:val="0"/>
          <w:numId w:val="16"/>
        </w:numPr>
      </w:pPr>
      <w:r>
        <w:t xml:space="preserve">Proposal 1: DCI format for DL assignment for URLLC is designed considering on DCI format 1_1 as starting point. </w:t>
      </w:r>
    </w:p>
    <w:p w:rsidR="00164AED" w:rsidRDefault="00164AED" w:rsidP="00293525">
      <w:pPr>
        <w:pStyle w:val="BodyText"/>
        <w:numPr>
          <w:ilvl w:val="0"/>
          <w:numId w:val="16"/>
        </w:numPr>
      </w:pPr>
      <w:r>
        <w:t xml:space="preserve">Proposal 2: DCI format for UL grant for URLLC is designed considering on DCI format 0_1 as starting point. </w:t>
      </w:r>
    </w:p>
    <w:p w:rsidR="00164AED" w:rsidRDefault="00164AED" w:rsidP="00293525">
      <w:pPr>
        <w:pStyle w:val="BodyText"/>
        <w:numPr>
          <w:ilvl w:val="0"/>
          <w:numId w:val="16"/>
        </w:numPr>
      </w:pPr>
      <w:r>
        <w:t xml:space="preserve">Proposal 3: Support scaling factor for TBS determination of URLLC data for wideband transmission. </w:t>
      </w:r>
    </w:p>
    <w:p w:rsidR="00164AED" w:rsidRDefault="00164AED" w:rsidP="00293525">
      <w:pPr>
        <w:pStyle w:val="BodyText"/>
        <w:numPr>
          <w:ilvl w:val="0"/>
          <w:numId w:val="16"/>
        </w:numPr>
      </w:pPr>
      <w:r>
        <w:t>Proposal 4: If both eMBB and URLLC are supported for a UE, DCI format size for URLLC is aligned with another DCI format for eMBB such as DCI format 0_0/1_0, DCI format 0_1, or DCI format 1_1 depending on the payload size of DCI format for URLLC.</w:t>
      </w:r>
    </w:p>
    <w:p w:rsidR="00164AED" w:rsidRDefault="00164AED" w:rsidP="00293525">
      <w:pPr>
        <w:pStyle w:val="BodyText"/>
        <w:numPr>
          <w:ilvl w:val="0"/>
          <w:numId w:val="16"/>
        </w:numPr>
      </w:pPr>
      <w:r>
        <w:t>Proposal 5: To distinguish DCI format for URLLC and DCI format for eMBB, it is supported to use different PDCCH CRC masking sequence for PDCCH transmission.</w:t>
      </w:r>
    </w:p>
    <w:p w:rsidR="00164AED" w:rsidRDefault="00164AED" w:rsidP="00164AED">
      <w:pPr>
        <w:pStyle w:val="Heading2"/>
      </w:pPr>
      <w:r>
        <w:lastRenderedPageBreak/>
        <w:t>R1-1806657 (Nokia)</w:t>
      </w:r>
    </w:p>
    <w:p w:rsidR="00164AED" w:rsidRDefault="00164AED" w:rsidP="00293525">
      <w:pPr>
        <w:pStyle w:val="BodyText"/>
        <w:numPr>
          <w:ilvl w:val="0"/>
          <w:numId w:val="17"/>
        </w:numPr>
      </w:pPr>
      <w:r>
        <w:t>Proposal 1: The UE is not expected to be configured with more than 4 DCI sizes.</w:t>
      </w:r>
    </w:p>
    <w:p w:rsidR="00164AED" w:rsidRDefault="00164AED" w:rsidP="00293525">
      <w:pPr>
        <w:pStyle w:val="BodyText"/>
        <w:numPr>
          <w:ilvl w:val="0"/>
          <w:numId w:val="17"/>
        </w:numPr>
      </w:pPr>
      <w:r>
        <w:t>Proposal 2: PDCCH order for random access uses format 1_0 by setting certain field(s) to pre-defined value(s), followed by new fields required by PDCCH order.</w:t>
      </w:r>
    </w:p>
    <w:p w:rsidR="00164AED" w:rsidRDefault="00164AED" w:rsidP="00293525">
      <w:pPr>
        <w:pStyle w:val="BodyText"/>
        <w:numPr>
          <w:ilvl w:val="0"/>
          <w:numId w:val="17"/>
        </w:numPr>
      </w:pPr>
      <w:r>
        <w:t>Proposal 3: The size of format 0_0/1_0 in CSS and USS in SCells is determined using the active UL/DL BWP, and the frequency RA field is interpreted using the active BWP. (Note that this modifies part of the previous agreements on format 0_0/1_0 size.)</w:t>
      </w:r>
    </w:p>
    <w:p w:rsidR="00164AED" w:rsidRDefault="00164AED" w:rsidP="00293525">
      <w:pPr>
        <w:pStyle w:val="BodyText"/>
        <w:numPr>
          <w:ilvl w:val="0"/>
          <w:numId w:val="17"/>
        </w:numPr>
      </w:pPr>
      <w:r>
        <w:t>Proposal 4: For format 1_0 in USS, in case the DCI size is determined using the initial BWP instead of the active BWP, one of the following options is used for the interpretation of frequency RA field:</w:t>
      </w:r>
    </w:p>
    <w:p w:rsidR="00164AED" w:rsidRDefault="00164AED" w:rsidP="00293525">
      <w:pPr>
        <w:pStyle w:val="BodyText"/>
        <w:numPr>
          <w:ilvl w:val="1"/>
          <w:numId w:val="17"/>
        </w:numPr>
      </w:pPr>
      <w:r>
        <w:t>Derive the start position and length from RIV based on the initial BWP or a virtual BWP (the maximum bandwidth that can be supported by the bitwidth of the frequency RA field), and apply them to the active BWP, or</w:t>
      </w:r>
    </w:p>
    <w:p w:rsidR="00164AED" w:rsidRDefault="00164AED" w:rsidP="00293525">
      <w:pPr>
        <w:pStyle w:val="BodyText"/>
        <w:numPr>
          <w:ilvl w:val="1"/>
          <w:numId w:val="17"/>
        </w:numPr>
      </w:pPr>
      <w:r>
        <w:t xml:space="preserve">Derive the start position and length from RIV based on the initial BWP, apply a scaling factor and then apply to the active BWP </w:t>
      </w:r>
    </w:p>
    <w:p w:rsidR="00164AED" w:rsidRDefault="00164AED" w:rsidP="00293525">
      <w:pPr>
        <w:pStyle w:val="BodyText"/>
        <w:numPr>
          <w:ilvl w:val="0"/>
          <w:numId w:val="17"/>
        </w:numPr>
      </w:pPr>
      <w:r>
        <w:t>Proposal 5: For format 0_0, the interpretation of the frequency RA field follows the same rules as format 1_0, with DL BWP replaced by UL BWP.</w:t>
      </w:r>
    </w:p>
    <w:p w:rsidR="00164AED" w:rsidRDefault="00164AED" w:rsidP="00293525">
      <w:pPr>
        <w:pStyle w:val="BodyText"/>
        <w:numPr>
          <w:ilvl w:val="0"/>
          <w:numId w:val="17"/>
        </w:numPr>
      </w:pPr>
      <w:r>
        <w:t>Proposal 6: If it is agreed that the initial DL BWP is extended to always include SSB, for format 0_0 in CSS in PCell/SpCell:</w:t>
      </w:r>
    </w:p>
    <w:p w:rsidR="00164AED" w:rsidRDefault="00164AED" w:rsidP="00293525">
      <w:pPr>
        <w:pStyle w:val="BodyText"/>
        <w:numPr>
          <w:ilvl w:val="1"/>
          <w:numId w:val="17"/>
        </w:numPr>
      </w:pPr>
      <w:r w:rsidRPr="00164AED">
        <w:rPr>
          <w:color w:val="FF0000"/>
        </w:rPr>
        <w:t xml:space="preserve">the RB numbering for the scheduled PDSCH starts from the lowest RB in the initial DL BWP if the initial DL BWP falls within the active DL BWP, otherwise </w:t>
      </w:r>
      <w:r>
        <w:t>it starts from the lowest RB in the CORESET.</w:t>
      </w:r>
    </w:p>
    <w:p w:rsidR="00164AED" w:rsidRDefault="00164AED" w:rsidP="00293525">
      <w:pPr>
        <w:pStyle w:val="BodyText"/>
        <w:numPr>
          <w:ilvl w:val="1"/>
          <w:numId w:val="17"/>
        </w:numPr>
      </w:pPr>
      <w:r>
        <w:t>the maximum number of RBs possible to indicate in the DCI is given by the size of the initial DL BWP.</w:t>
      </w:r>
    </w:p>
    <w:p w:rsidR="00164AED" w:rsidRDefault="00164AED" w:rsidP="00164AED">
      <w:pPr>
        <w:pStyle w:val="BodyText"/>
      </w:pPr>
      <w:r w:rsidRPr="00164AED">
        <w:t>(Note that this would override the previous agreements.)</w:t>
      </w:r>
    </w:p>
    <w:p w:rsidR="00164AED" w:rsidRDefault="00D85498" w:rsidP="00D85498">
      <w:pPr>
        <w:pStyle w:val="Heading2"/>
      </w:pPr>
      <w:r>
        <w:t>R1-1806731 (Samsung)</w:t>
      </w:r>
    </w:p>
    <w:p w:rsidR="00D85498" w:rsidRDefault="00D85498" w:rsidP="00293525">
      <w:pPr>
        <w:pStyle w:val="BodyText"/>
        <w:numPr>
          <w:ilvl w:val="0"/>
          <w:numId w:val="18"/>
        </w:numPr>
      </w:pPr>
      <w:r>
        <w:t>Proposal 1: If the size of format 2-0/2-1 is less than that of 0-0/1-0, zeros are padded to format 2-0/2-1 until the size equals that of format 0-0/1-0. Otherwise, the size of 2-0/2-1 is not matched to that of 0-0/1-0.</w:t>
      </w:r>
    </w:p>
    <w:p w:rsidR="00D85498" w:rsidRDefault="00D85498" w:rsidP="00293525">
      <w:pPr>
        <w:pStyle w:val="BodyText"/>
        <w:numPr>
          <w:ilvl w:val="0"/>
          <w:numId w:val="18"/>
        </w:numPr>
      </w:pPr>
      <w:r>
        <w:t>Proposal 2: For DCI format 0-0/1-0 scrambled by C-RNTI and monitored in active BWP other than initial BWP, following re-interpretation rule is applied</w:t>
      </w:r>
    </w:p>
    <w:p w:rsidR="00D85498" w:rsidRDefault="00D85498" w:rsidP="00293525">
      <w:pPr>
        <w:pStyle w:val="BodyText"/>
        <w:numPr>
          <w:ilvl w:val="1"/>
          <w:numId w:val="18"/>
        </w:numPr>
      </w:pPr>
      <w:r>
        <w:t>For frequency-domain resource allocation field, the start/length is scaled by a factor K based on Alt 2.</w:t>
      </w:r>
    </w:p>
    <w:p w:rsidR="00D85498" w:rsidRDefault="00D85498" w:rsidP="00293525">
      <w:pPr>
        <w:pStyle w:val="BodyText"/>
        <w:numPr>
          <w:ilvl w:val="1"/>
          <w:numId w:val="18"/>
        </w:numPr>
      </w:pPr>
      <w:r>
        <w:t>For time-domain resource allocation field, the default time-domain table for DCI format 0-0/1-0 is assumed.</w:t>
      </w:r>
    </w:p>
    <w:p w:rsidR="00D85498" w:rsidRDefault="00D85498" w:rsidP="00D85498">
      <w:pPr>
        <w:pStyle w:val="Heading2"/>
      </w:pPr>
      <w:r>
        <w:t>R1-1806732 (Samsung)</w:t>
      </w:r>
    </w:p>
    <w:p w:rsidR="00D85498" w:rsidRPr="00D85498" w:rsidRDefault="00D85498" w:rsidP="00293525">
      <w:pPr>
        <w:pStyle w:val="BodyText"/>
        <w:numPr>
          <w:ilvl w:val="0"/>
          <w:numId w:val="19"/>
        </w:numPr>
      </w:pPr>
      <w:r w:rsidRPr="00D85498">
        <w:t>Proposal 1: It does not need to consider additional DCI format for URLLC that is the same size with DCI format 0-0 and DCI format 1-0.</w:t>
      </w:r>
    </w:p>
    <w:p w:rsidR="00164AED" w:rsidRDefault="00D85498" w:rsidP="00D85498">
      <w:pPr>
        <w:pStyle w:val="Heading2"/>
      </w:pPr>
      <w:r>
        <w:t>R1-1806781 (Mediatek)</w:t>
      </w:r>
    </w:p>
    <w:p w:rsidR="00D85498" w:rsidRDefault="00D85498" w:rsidP="00293525">
      <w:pPr>
        <w:pStyle w:val="BodyText"/>
        <w:numPr>
          <w:ilvl w:val="0"/>
          <w:numId w:val="19"/>
        </w:numPr>
      </w:pPr>
      <w:r>
        <w:t>Proposal #1: When cross-carrier scheduling is not used, the maximum number of valid DCI is 4 for all SCS per slot per carrier.</w:t>
      </w:r>
    </w:p>
    <w:p w:rsidR="00D85498" w:rsidRDefault="00D85498" w:rsidP="00293525">
      <w:pPr>
        <w:pStyle w:val="BodyText"/>
        <w:numPr>
          <w:ilvl w:val="0"/>
          <w:numId w:val="19"/>
        </w:numPr>
      </w:pPr>
      <w:r>
        <w:t>Proposal #2: In a slot, when the DCI size budget is exceeded and the UE is configured to monitor DCI format 2_0 and 2_1 with different configured payload sizes within this slot:</w:t>
      </w:r>
    </w:p>
    <w:p w:rsidR="00D85498" w:rsidRDefault="00D85498" w:rsidP="00293525">
      <w:pPr>
        <w:pStyle w:val="BodyText"/>
        <w:numPr>
          <w:ilvl w:val="1"/>
          <w:numId w:val="19"/>
        </w:numPr>
      </w:pPr>
      <w:r>
        <w:t>The UE assumes the payload size used for decoding both DCI format 2_0 and 2_1 is the larger size between the configured payload sizes for DCI format 2_0 and 2_1 in this slot.</w:t>
      </w:r>
    </w:p>
    <w:p w:rsidR="00D85498" w:rsidRDefault="00D85498" w:rsidP="00293525">
      <w:pPr>
        <w:pStyle w:val="BodyText"/>
        <w:numPr>
          <w:ilvl w:val="0"/>
          <w:numId w:val="19"/>
        </w:numPr>
      </w:pPr>
      <w:r>
        <w:t>Proposal #3: When the DCI format 0_0/1_0 is not transmitted in the size-defining BWP, the UE interprets the frequency domain RA field of DCI by calculating RIV based on size-defining BWP with starting position and length scaled by K</w:t>
      </w:r>
    </w:p>
    <w:p w:rsidR="00D85498" w:rsidRDefault="00D85498" w:rsidP="00D85498">
      <w:pPr>
        <w:pStyle w:val="Heading2"/>
      </w:pPr>
      <w:r>
        <w:lastRenderedPageBreak/>
        <w:t>R1-1806809 (Mediatek)</w:t>
      </w:r>
    </w:p>
    <w:p w:rsidR="00D85498" w:rsidRDefault="00D85498" w:rsidP="00293525">
      <w:pPr>
        <w:pStyle w:val="BodyText"/>
        <w:numPr>
          <w:ilvl w:val="0"/>
          <w:numId w:val="20"/>
        </w:numPr>
      </w:pPr>
      <w:r>
        <w:t>Proposal 1: Use frequency domain resource allocation Type 1 for new DCI format.</w:t>
      </w:r>
    </w:p>
    <w:p w:rsidR="00D85498" w:rsidRDefault="00D85498" w:rsidP="00293525">
      <w:pPr>
        <w:pStyle w:val="BodyText"/>
        <w:numPr>
          <w:ilvl w:val="0"/>
          <w:numId w:val="20"/>
        </w:numPr>
      </w:pPr>
      <w:r>
        <w:t>Proposal 2: The FD-RA field size in the new DCI format should be reduced compared to fall-back DCI.</w:t>
      </w:r>
    </w:p>
    <w:p w:rsidR="00D85498" w:rsidRDefault="00D85498" w:rsidP="00293525">
      <w:pPr>
        <w:pStyle w:val="BodyText"/>
        <w:numPr>
          <w:ilvl w:val="0"/>
          <w:numId w:val="20"/>
        </w:numPr>
      </w:pPr>
      <w:r>
        <w:t>Proposal 3: Use a fixed number of bits for the frequency domain resource allocation field in the new DCI format.</w:t>
      </w:r>
    </w:p>
    <w:p w:rsidR="00D85498" w:rsidRDefault="00D85498" w:rsidP="00293525">
      <w:pPr>
        <w:pStyle w:val="BodyText"/>
        <w:numPr>
          <w:ilvl w:val="0"/>
          <w:numId w:val="20"/>
        </w:numPr>
      </w:pPr>
      <w:r>
        <w:t>Proposal 4: For new DCI format, some of the scheduling parameters (e.g. K0, K1, and K2) are implicitly indicate to the UE.</w:t>
      </w:r>
    </w:p>
    <w:p w:rsidR="00D85498" w:rsidRDefault="00D85498" w:rsidP="00293525">
      <w:pPr>
        <w:pStyle w:val="BodyText"/>
        <w:numPr>
          <w:ilvl w:val="0"/>
          <w:numId w:val="20"/>
        </w:numPr>
      </w:pPr>
      <w:r>
        <w:t>Proposal 5: The UE is configured with separate tables for the time domain resource allocation (pdsch-symbolAllocation and pusch-symbolAllocation) to be used in the new DCI format.</w:t>
      </w:r>
    </w:p>
    <w:p w:rsidR="00D85498" w:rsidRDefault="00D85498" w:rsidP="00293525">
      <w:pPr>
        <w:pStyle w:val="BodyText"/>
        <w:numPr>
          <w:ilvl w:val="0"/>
          <w:numId w:val="20"/>
        </w:numPr>
      </w:pPr>
      <w:r>
        <w:t>Proposal 6:  The size of some of the new DCI format fields should depend on the SCS.</w:t>
      </w:r>
    </w:p>
    <w:p w:rsidR="00D85498" w:rsidRDefault="00D85498" w:rsidP="00293525">
      <w:pPr>
        <w:pStyle w:val="BodyText"/>
        <w:numPr>
          <w:ilvl w:val="0"/>
          <w:numId w:val="20"/>
        </w:numPr>
      </w:pPr>
      <w:r>
        <w:t>Proposal 7: Support new DCI format for NR Rel-15 that has a smaller DCI payload size than DCI format 0-0 and DCI format 1-0.</w:t>
      </w:r>
    </w:p>
    <w:p w:rsidR="00D85498" w:rsidRDefault="00D85498" w:rsidP="00293525">
      <w:pPr>
        <w:pStyle w:val="BodyText"/>
        <w:numPr>
          <w:ilvl w:val="0"/>
          <w:numId w:val="20"/>
        </w:numPr>
      </w:pPr>
      <w:r>
        <w:t>Proposal 8: A size of 24 bits should be targeted for the new DCI format.</w:t>
      </w:r>
    </w:p>
    <w:p w:rsidR="00D85498" w:rsidRDefault="00D85498" w:rsidP="00D85498">
      <w:pPr>
        <w:pStyle w:val="Heading2"/>
      </w:pPr>
      <w:r>
        <w:t>R1-1806916 (Panasonic)</w:t>
      </w:r>
    </w:p>
    <w:p w:rsidR="00D85498" w:rsidRDefault="00D85498" w:rsidP="00293525">
      <w:pPr>
        <w:pStyle w:val="BodyText"/>
        <w:numPr>
          <w:ilvl w:val="0"/>
          <w:numId w:val="21"/>
        </w:numPr>
      </w:pPr>
      <w:r>
        <w:t>Proposal 1: Time domain resource allocation for DCI with P-RNTI is SIB1 signalled table with the default values are the table used for SIB1.</w:t>
      </w:r>
    </w:p>
    <w:p w:rsidR="00D85498" w:rsidRDefault="00D85498" w:rsidP="00293525">
      <w:pPr>
        <w:pStyle w:val="BodyText"/>
        <w:numPr>
          <w:ilvl w:val="0"/>
          <w:numId w:val="21"/>
        </w:numPr>
      </w:pPr>
      <w:r>
        <w:t>Proposal 2: DCI with SI-RNTI has VRB-to-PRB mapping field.</w:t>
      </w:r>
    </w:p>
    <w:p w:rsidR="00D85498" w:rsidRDefault="00D85498" w:rsidP="00293525">
      <w:pPr>
        <w:pStyle w:val="BodyText"/>
        <w:numPr>
          <w:ilvl w:val="0"/>
          <w:numId w:val="21"/>
        </w:numPr>
      </w:pPr>
      <w:r>
        <w:t>Proposal 3: DCI with SI-RNTI has Redundancy version field.</w:t>
      </w:r>
    </w:p>
    <w:p w:rsidR="00D85498" w:rsidRDefault="00D85498" w:rsidP="00293525">
      <w:pPr>
        <w:pStyle w:val="BodyText"/>
        <w:numPr>
          <w:ilvl w:val="0"/>
          <w:numId w:val="21"/>
        </w:numPr>
      </w:pPr>
      <w:r>
        <w:t>Proposal 4: To confirm working assumption to support Scaling of Ninfo of TBS for PDSCH scheduled by P-RNTI.</w:t>
      </w:r>
    </w:p>
    <w:p w:rsidR="00D85498" w:rsidRDefault="00D85498" w:rsidP="00293525">
      <w:pPr>
        <w:pStyle w:val="BodyText"/>
        <w:numPr>
          <w:ilvl w:val="0"/>
          <w:numId w:val="21"/>
        </w:numPr>
      </w:pPr>
      <w:r>
        <w:t>Proposal 5: Msg3 repetition is supported and controlled by DCI with RA-RNTI.</w:t>
      </w:r>
    </w:p>
    <w:p w:rsidR="00D85498" w:rsidRDefault="00D85498" w:rsidP="00D85498">
      <w:pPr>
        <w:pStyle w:val="Heading2"/>
      </w:pPr>
      <w:r>
        <w:t>R1-1807233 (Wilus)</w:t>
      </w:r>
    </w:p>
    <w:p w:rsidR="00D85498" w:rsidRDefault="00D85498" w:rsidP="00293525">
      <w:pPr>
        <w:pStyle w:val="BodyText"/>
        <w:numPr>
          <w:ilvl w:val="0"/>
          <w:numId w:val="22"/>
        </w:numPr>
      </w:pPr>
      <w:r>
        <w:t xml:space="preserve">Proposal 1: Instead of # of PRBs in an initial BWP, Ninitial, M is used to interpret RIV for option 1 and option 3. </w:t>
      </w:r>
    </w:p>
    <w:p w:rsidR="00D85498" w:rsidRDefault="00D85498" w:rsidP="00293525">
      <w:pPr>
        <w:pStyle w:val="BodyText"/>
        <w:numPr>
          <w:ilvl w:val="1"/>
          <w:numId w:val="22"/>
        </w:numPr>
      </w:pPr>
      <w:r>
        <w:t>M is the largest integer such that ceil(log2(M*(M+1)/2))≤ceil(log2(Ninitial*(Ninitial+1)/2))</w:t>
      </w:r>
    </w:p>
    <w:p w:rsidR="00D85498" w:rsidRDefault="00D85498" w:rsidP="00293525">
      <w:pPr>
        <w:pStyle w:val="BodyText"/>
        <w:numPr>
          <w:ilvl w:val="0"/>
          <w:numId w:val="22"/>
        </w:numPr>
      </w:pPr>
      <w:r>
        <w:t>Proposal 2:</w:t>
      </w:r>
    </w:p>
    <w:p w:rsidR="00D85498" w:rsidRDefault="00D85498" w:rsidP="00293525">
      <w:pPr>
        <w:pStyle w:val="BodyText"/>
        <w:numPr>
          <w:ilvl w:val="1"/>
          <w:numId w:val="22"/>
        </w:numPr>
      </w:pPr>
      <w:r>
        <w:t xml:space="preserve">If the maximum length of PDSCH would be quite small, then option 1-1 is preferred. </w:t>
      </w:r>
    </w:p>
    <w:p w:rsidR="00D85498" w:rsidRDefault="00D85498" w:rsidP="00293525">
      <w:pPr>
        <w:pStyle w:val="BodyText"/>
        <w:numPr>
          <w:ilvl w:val="1"/>
          <w:numId w:val="22"/>
        </w:numPr>
      </w:pPr>
      <w:r>
        <w:t xml:space="preserve">Otherwise </w:t>
      </w:r>
    </w:p>
    <w:p w:rsidR="00D85498" w:rsidRDefault="00D85498" w:rsidP="00293525">
      <w:pPr>
        <w:pStyle w:val="BodyText"/>
        <w:numPr>
          <w:ilvl w:val="2"/>
          <w:numId w:val="22"/>
        </w:numPr>
      </w:pPr>
      <w:r>
        <w:t>option 2-1 with post-padding is preferred if finer PRB length granularity is needed</w:t>
      </w:r>
    </w:p>
    <w:p w:rsidR="00D85498" w:rsidRDefault="00D85498" w:rsidP="00293525">
      <w:pPr>
        <w:pStyle w:val="BodyText"/>
        <w:numPr>
          <w:ilvl w:val="2"/>
          <w:numId w:val="22"/>
        </w:numPr>
      </w:pPr>
      <w:r>
        <w:t>option 3-1 is preferred if both finer starting PRB index granularity and finer PRB length granularity are needed</w:t>
      </w:r>
    </w:p>
    <w:p w:rsidR="00D85498" w:rsidRDefault="00D85498" w:rsidP="00D85498">
      <w:pPr>
        <w:pStyle w:val="Heading2"/>
      </w:pPr>
      <w:r>
        <w:t>R1-1807239 (Asustek)</w:t>
      </w:r>
    </w:p>
    <w:p w:rsidR="00D85498" w:rsidRDefault="00D85498" w:rsidP="00293525">
      <w:pPr>
        <w:pStyle w:val="BodyText"/>
        <w:numPr>
          <w:ilvl w:val="0"/>
          <w:numId w:val="23"/>
        </w:numPr>
      </w:pPr>
      <w:r>
        <w:t>Proposal 1: UE is not expected to receive a DCI indicating an invalid assignment, including the DCI indicating a target BWP with a smaller frequency domain resource assignment field</w:t>
      </w:r>
    </w:p>
    <w:p w:rsidR="00D85498" w:rsidRDefault="00D85498" w:rsidP="00293525">
      <w:pPr>
        <w:pStyle w:val="BodyText"/>
        <w:numPr>
          <w:ilvl w:val="0"/>
          <w:numId w:val="23"/>
        </w:numPr>
      </w:pPr>
      <w:r>
        <w:t>Proposal 2: Adopt following TP</w:t>
      </w:r>
    </w:p>
    <w:p w:rsidR="00D85498" w:rsidRDefault="00D85498" w:rsidP="00293525">
      <w:pPr>
        <w:pStyle w:val="BodyText"/>
        <w:numPr>
          <w:ilvl w:val="1"/>
          <w:numId w:val="23"/>
        </w:numPr>
      </w:pPr>
      <w:r>
        <w:t>A UE shall discard a PDCCH if consistent control information is not detected. Note that if the PDCCH indicate a target BWP which is different from current active BWP, UE determines whether the control information is consistent or not after interpreting the control information.</w:t>
      </w:r>
    </w:p>
    <w:p w:rsidR="00D85498" w:rsidRDefault="00D85498" w:rsidP="00293525">
      <w:pPr>
        <w:pStyle w:val="BodyText"/>
        <w:numPr>
          <w:ilvl w:val="0"/>
          <w:numId w:val="23"/>
        </w:numPr>
      </w:pPr>
      <w:r>
        <w:t>Proposal 3: NR supports that a DCI with frequency resource assignment all 1’s and with unused fields in the DCI are set to zeroes can indicate PDCCH order triggered PRACH transmission.</w:t>
      </w:r>
    </w:p>
    <w:p w:rsidR="00D85498" w:rsidRDefault="00D85498" w:rsidP="00293525">
      <w:pPr>
        <w:pStyle w:val="BodyText"/>
        <w:numPr>
          <w:ilvl w:val="0"/>
          <w:numId w:val="23"/>
        </w:numPr>
      </w:pPr>
      <w:r>
        <w:t>Proposal 4: A DCI with frequency resource assignment all 1’s and with unused fields in the DCI are set to zeroes can indicate a PDCCH order triggered PRACH transmission irrespective of the value in BWP index.</w:t>
      </w:r>
    </w:p>
    <w:p w:rsidR="00D85498" w:rsidRDefault="00D85498" w:rsidP="00293525">
      <w:pPr>
        <w:pStyle w:val="BodyText"/>
        <w:numPr>
          <w:ilvl w:val="0"/>
          <w:numId w:val="23"/>
        </w:numPr>
      </w:pPr>
      <w:r>
        <w:lastRenderedPageBreak/>
        <w:t xml:space="preserve">Proposal 5: for TCI field in a DCI indicating BWP switching, down-select the following two alternatives: </w:t>
      </w:r>
    </w:p>
    <w:p w:rsidR="00D85498" w:rsidRDefault="00D85498" w:rsidP="00293525">
      <w:pPr>
        <w:pStyle w:val="BodyText"/>
        <w:numPr>
          <w:ilvl w:val="1"/>
          <w:numId w:val="23"/>
        </w:numPr>
      </w:pPr>
      <w:r>
        <w:t>Alternative 1: after UE decodes successfully a DCI indicating BWP switching, UE is not expected to further process the TCI field (zero-pad or truncate).</w:t>
      </w:r>
    </w:p>
    <w:p w:rsidR="00D85498" w:rsidRDefault="00D85498" w:rsidP="00293525">
      <w:pPr>
        <w:pStyle w:val="BodyText"/>
        <w:numPr>
          <w:ilvl w:val="1"/>
          <w:numId w:val="23"/>
        </w:numPr>
      </w:pPr>
      <w:r>
        <w:t xml:space="preserve">Alternative 2: UE receives the scheduled PDSCH in new BWP by a default TCI state/beam. </w:t>
      </w:r>
    </w:p>
    <w:p w:rsidR="00D85498" w:rsidRDefault="00D85498" w:rsidP="00293525">
      <w:pPr>
        <w:pStyle w:val="BodyText"/>
        <w:numPr>
          <w:ilvl w:val="2"/>
          <w:numId w:val="23"/>
        </w:numPr>
      </w:pPr>
      <w:r>
        <w:t xml:space="preserve">UE ignores the TCI field indicated in the DCI, if present. </w:t>
      </w:r>
    </w:p>
    <w:p w:rsidR="00D85498" w:rsidRDefault="00D85498" w:rsidP="00293525">
      <w:pPr>
        <w:pStyle w:val="BodyText"/>
        <w:numPr>
          <w:ilvl w:val="2"/>
          <w:numId w:val="23"/>
        </w:numPr>
      </w:pPr>
      <w:r>
        <w:t xml:space="preserve">UE is not expected to further process the TCI field (zero-pad or truncate). </w:t>
      </w:r>
    </w:p>
    <w:p w:rsidR="00D85498" w:rsidRDefault="00D85498" w:rsidP="00293525">
      <w:pPr>
        <w:pStyle w:val="BodyText"/>
        <w:numPr>
          <w:ilvl w:val="1"/>
          <w:numId w:val="23"/>
        </w:numPr>
      </w:pPr>
      <w:r>
        <w:t xml:space="preserve">The default TCI state/beam can be the TCI state used for the CORESET with the lowest CORESET-ID in the latest slot in which one or more CORESETs within the new BWP of the serving cell. </w:t>
      </w:r>
    </w:p>
    <w:p w:rsidR="00D85498" w:rsidRDefault="00D85498" w:rsidP="00D85498">
      <w:pPr>
        <w:pStyle w:val="Heading2"/>
      </w:pPr>
      <w:r>
        <w:t>R1-1807249 (Ericsson)</w:t>
      </w:r>
    </w:p>
    <w:p w:rsidR="00D85498" w:rsidRDefault="00D85498" w:rsidP="00293525">
      <w:pPr>
        <w:pStyle w:val="BodyText"/>
        <w:numPr>
          <w:ilvl w:val="0"/>
          <w:numId w:val="24"/>
        </w:numPr>
      </w:pPr>
      <w:r>
        <w:t>Proposal 1</w:t>
      </w:r>
      <w:r>
        <w:tab/>
        <w:t>Adopt the following TP to capture the agreement that FH bit is optional in DCI format 0-1.</w:t>
      </w:r>
    </w:p>
    <w:p w:rsidR="00D85498" w:rsidRDefault="00D85498" w:rsidP="00293525">
      <w:pPr>
        <w:pStyle w:val="BodyText"/>
        <w:numPr>
          <w:ilvl w:val="1"/>
          <w:numId w:val="24"/>
        </w:numPr>
      </w:pPr>
      <w:r>
        <w:t>Frequency hopping flag – 0 or 1 bit</w:t>
      </w:r>
    </w:p>
    <w:p w:rsidR="00D85498" w:rsidRDefault="00D85498" w:rsidP="00293525">
      <w:pPr>
        <w:pStyle w:val="BodyText"/>
        <w:numPr>
          <w:ilvl w:val="2"/>
          <w:numId w:val="24"/>
        </w:numPr>
      </w:pPr>
      <w:r>
        <w:t>0 bit if only resource allocation type 0 is configured or if the higher-layer parameter Frequency-hopping-offsets-set is not provided;</w:t>
      </w:r>
    </w:p>
    <w:p w:rsidR="00D85498" w:rsidRDefault="00D85498" w:rsidP="00293525">
      <w:pPr>
        <w:pStyle w:val="BodyText"/>
        <w:numPr>
          <w:ilvl w:val="2"/>
          <w:numId w:val="24"/>
        </w:numPr>
      </w:pPr>
      <w:r>
        <w:t>1 bit according to Table 7.3.1.1.2-34 otherwise, only applicable to resource allocation type 1, as defined in Subclause 6.3 of [6, TS 38.214].</w:t>
      </w:r>
    </w:p>
    <w:p w:rsidR="00D85498" w:rsidRDefault="00D85498" w:rsidP="00293525">
      <w:pPr>
        <w:pStyle w:val="BodyText"/>
        <w:numPr>
          <w:ilvl w:val="0"/>
          <w:numId w:val="24"/>
        </w:numPr>
      </w:pPr>
      <w:r>
        <w:t>Proposal 2</w:t>
      </w:r>
      <w:r>
        <w:tab/>
        <w:t>VRB-to-PRB mapping bit is optional in DCI format 1-1.</w:t>
      </w:r>
    </w:p>
    <w:p w:rsidR="00D85498" w:rsidRDefault="00D85498" w:rsidP="00293525">
      <w:pPr>
        <w:pStyle w:val="BodyText"/>
        <w:numPr>
          <w:ilvl w:val="1"/>
          <w:numId w:val="24"/>
        </w:numPr>
      </w:pPr>
      <w:r>
        <w:t>VRB-to-PRB mapping – 0 or 1 bit:</w:t>
      </w:r>
    </w:p>
    <w:p w:rsidR="00D85498" w:rsidRDefault="00D85498" w:rsidP="00293525">
      <w:pPr>
        <w:pStyle w:val="BodyText"/>
        <w:numPr>
          <w:ilvl w:val="2"/>
          <w:numId w:val="24"/>
        </w:numPr>
      </w:pPr>
      <w:r>
        <w:t>0 bit if only resource allocation type 0 is configured or if the higher-layer parameter vrb-ToPRB-Interleaver is not provided;</w:t>
      </w:r>
    </w:p>
    <w:p w:rsidR="00D85498" w:rsidRDefault="00D85498" w:rsidP="00293525">
      <w:pPr>
        <w:pStyle w:val="BodyText"/>
        <w:numPr>
          <w:ilvl w:val="2"/>
          <w:numId w:val="24"/>
        </w:numPr>
      </w:pPr>
      <w:r>
        <w:t>1 bit according to Table 7.3.1.1.2-33 otherwise, only applicable to resource allocation type 1, as defined in Subclause 7.3.1.6 of [4, TS 38.211].</w:t>
      </w:r>
    </w:p>
    <w:p w:rsidR="00D85498" w:rsidRDefault="00D85498" w:rsidP="00293525">
      <w:pPr>
        <w:pStyle w:val="BodyText"/>
        <w:numPr>
          <w:ilvl w:val="0"/>
          <w:numId w:val="24"/>
        </w:numPr>
      </w:pPr>
      <w:r>
        <w:t>Proposal 3</w:t>
      </w:r>
      <w:r>
        <w:tab/>
        <w:t>Confirm the working assumptions on scaling factor for PDSCH scheduled by P-RNTI and RA-RNTI. Additional value of 1/8 or 1/16 is not required.</w:t>
      </w:r>
    </w:p>
    <w:p w:rsidR="00D85498" w:rsidRDefault="00D85498" w:rsidP="00293525">
      <w:pPr>
        <w:pStyle w:val="BodyText"/>
        <w:numPr>
          <w:ilvl w:val="0"/>
          <w:numId w:val="24"/>
        </w:numPr>
      </w:pPr>
      <w:r>
        <w:t>Proposal 4</w:t>
      </w:r>
      <w:r>
        <w:tab/>
        <w:t>Update the tentative number of bits for short message from [8] to 2.</w:t>
      </w:r>
    </w:p>
    <w:p w:rsidR="00D85498" w:rsidRDefault="00D85498" w:rsidP="00293525">
      <w:pPr>
        <w:pStyle w:val="BodyText"/>
        <w:numPr>
          <w:ilvl w:val="0"/>
          <w:numId w:val="24"/>
        </w:numPr>
      </w:pPr>
      <w:r>
        <w:t>Proposal 5</w:t>
      </w:r>
      <w:r>
        <w:tab/>
        <w:t>Update the paging DCI content to support simultaneous short message service and paging messaged scheduled.</w:t>
      </w:r>
    </w:p>
    <w:p w:rsidR="00D85498" w:rsidRDefault="00D85498" w:rsidP="00293525">
      <w:pPr>
        <w:pStyle w:val="BodyText"/>
        <w:numPr>
          <w:ilvl w:val="0"/>
          <w:numId w:val="24"/>
        </w:numPr>
      </w:pPr>
      <w:r>
        <w:t>Proposal 6</w:t>
      </w:r>
      <w:r>
        <w:tab/>
        <w:t>Using 7 bits for slot gap in DCI field when paging message is scheduled.</w:t>
      </w:r>
    </w:p>
    <w:p w:rsidR="00D85498" w:rsidRDefault="00D85498" w:rsidP="00293525">
      <w:pPr>
        <w:pStyle w:val="BodyText"/>
        <w:numPr>
          <w:ilvl w:val="0"/>
          <w:numId w:val="24"/>
        </w:numPr>
      </w:pPr>
      <w:r>
        <w:t>Proposal 7</w:t>
      </w:r>
      <w:r>
        <w:tab/>
        <w:t>Update the previous agreement on DCI with P-RNTI according to Table 1.</w:t>
      </w:r>
    </w:p>
    <w:p w:rsidR="00D85498" w:rsidRDefault="00BA1494" w:rsidP="00BA1494">
      <w:pPr>
        <w:pStyle w:val="Heading2"/>
      </w:pPr>
      <w:r>
        <w:t>R1-1807355 (Qualcomm)</w:t>
      </w:r>
    </w:p>
    <w:p w:rsidR="00BA1494" w:rsidRDefault="00BA1494" w:rsidP="00293525">
      <w:pPr>
        <w:pStyle w:val="BodyText"/>
        <w:numPr>
          <w:ilvl w:val="0"/>
          <w:numId w:val="25"/>
        </w:numPr>
      </w:pPr>
      <w:r>
        <w:t>Proposal 1: When DCI format 0_0 and 1_0 size is determined by initial DL BWP, frequency domain resource assignment field in 0_0 is first used to match the size of 0_0 to 1_0. If 0_0 is still smaller than 1_0, zero padding is used.</w:t>
      </w:r>
    </w:p>
    <w:p w:rsidR="00BA1494" w:rsidRDefault="00BA1494" w:rsidP="00293525">
      <w:pPr>
        <w:pStyle w:val="BodyText"/>
        <w:numPr>
          <w:ilvl w:val="0"/>
          <w:numId w:val="25"/>
        </w:numPr>
      </w:pPr>
      <w:r>
        <w:t>Proposal 2: When DCI format 0_0 and 1_0 size is determined by active BWP, frequency domain resource assignment of 0_0 is determined by active UL BWP and that of 1_0 is determined by active DL BWP. Then, the smaller one match the larger one via zero padding.</w:t>
      </w:r>
    </w:p>
    <w:p w:rsidR="00BA1494" w:rsidRDefault="00BA1494" w:rsidP="00293525">
      <w:pPr>
        <w:pStyle w:val="BodyText"/>
        <w:numPr>
          <w:ilvl w:val="0"/>
          <w:numId w:val="25"/>
        </w:numPr>
      </w:pPr>
      <w:r>
        <w:t>Proposal 3: When SUL is configured and DCI format size is determined by active BWP, frequency domain resource assignment for 0_0 and 0_1 are determined by the maximum based on UL BWP and SUL BWP.</w:t>
      </w:r>
    </w:p>
    <w:p w:rsidR="00BA1494" w:rsidRDefault="00BA1494" w:rsidP="00293525">
      <w:pPr>
        <w:pStyle w:val="BodyText"/>
        <w:numPr>
          <w:ilvl w:val="0"/>
          <w:numId w:val="25"/>
        </w:numPr>
      </w:pPr>
      <w:r>
        <w:t>Proposal 4: UE shall support at least up to 4 valid DCIs per slot when UE does not support multi-TB capability and cross-carrier scheduling with mixed numerologies.</w:t>
      </w:r>
    </w:p>
    <w:p w:rsidR="00BA1494" w:rsidRDefault="00BA1494" w:rsidP="00293525">
      <w:pPr>
        <w:pStyle w:val="BodyText"/>
        <w:numPr>
          <w:ilvl w:val="0"/>
          <w:numId w:val="25"/>
        </w:numPr>
      </w:pPr>
      <w:r>
        <w:t>Proposal 5: Discuss the working assumption for DCI format 0_0/1_0 with C-RNTI and CS-RNTI monitoring in the 7.1.3.1.4 session.</w:t>
      </w:r>
    </w:p>
    <w:p w:rsidR="00BA1494" w:rsidRDefault="00BA1494" w:rsidP="00293525">
      <w:pPr>
        <w:pStyle w:val="BodyText"/>
        <w:numPr>
          <w:ilvl w:val="0"/>
          <w:numId w:val="25"/>
        </w:numPr>
      </w:pPr>
      <w:r>
        <w:lastRenderedPageBreak/>
        <w:t>Proposal 6: Interleaved VRB-to-PRB mapping is supported for PDSCH scheduled by PDCCH with CRC scrambled by SI-RNTI.</w:t>
      </w:r>
    </w:p>
    <w:p w:rsidR="00BA1494" w:rsidRDefault="00BA1494" w:rsidP="00293525">
      <w:pPr>
        <w:pStyle w:val="BodyText"/>
        <w:numPr>
          <w:ilvl w:val="0"/>
          <w:numId w:val="25"/>
        </w:numPr>
      </w:pPr>
      <w:r>
        <w:t>Proposal 7: For PDSCH carrying SIB1 scheduled by PDCCH with CRC scrambled by SI-RNTI, the resource block bundle for interleaved VRB-to-PRB mapping is partitioned from the lowest numbered common resource block of the CORESET configured by PBCH.</w:t>
      </w:r>
    </w:p>
    <w:p w:rsidR="009302FC" w:rsidRDefault="009302FC" w:rsidP="009302FC">
      <w:pPr>
        <w:pStyle w:val="Heading2"/>
      </w:pPr>
      <w:r>
        <w:t>R1-1807356 (Qualcomm)</w:t>
      </w:r>
    </w:p>
    <w:p w:rsidR="009302FC" w:rsidRDefault="009302FC" w:rsidP="00293525">
      <w:pPr>
        <w:pStyle w:val="BodyText"/>
        <w:numPr>
          <w:ilvl w:val="0"/>
          <w:numId w:val="26"/>
        </w:numPr>
      </w:pPr>
      <w:r>
        <w:t>Proposal 1: Downlink DCI format for NR URLLC should at least contain the fields listed in Table 1.</w:t>
      </w:r>
    </w:p>
    <w:p w:rsidR="009302FC" w:rsidRDefault="009302FC" w:rsidP="00293525">
      <w:pPr>
        <w:pStyle w:val="BodyText"/>
        <w:numPr>
          <w:ilvl w:val="0"/>
          <w:numId w:val="26"/>
        </w:numPr>
      </w:pPr>
      <w:r>
        <w:t>Proposal 2: Uplink DCI format for NR URLLC should at least contain the fields listed in Table 2.</w:t>
      </w:r>
    </w:p>
    <w:p w:rsidR="009302FC" w:rsidRDefault="009302FC" w:rsidP="00293525">
      <w:pPr>
        <w:pStyle w:val="BodyText"/>
        <w:numPr>
          <w:ilvl w:val="0"/>
          <w:numId w:val="26"/>
        </w:numPr>
      </w:pPr>
      <w:r>
        <w:t>Proposal 3: DCI formats 0-0, 0-1, 1-0, and 1-1 can be used to schedule URLLC transmissions.</w:t>
      </w:r>
    </w:p>
    <w:p w:rsidR="009302FC" w:rsidRPr="009302FC" w:rsidRDefault="009302FC" w:rsidP="009302FC">
      <w:pPr>
        <w:pStyle w:val="BodyText"/>
      </w:pPr>
    </w:p>
    <w:sectPr w:rsidR="009302FC" w:rsidRPr="009302FC" w:rsidSect="00C62894">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27C" w:rsidRDefault="00F0627C" w:rsidP="00896408">
      <w:r>
        <w:separator/>
      </w:r>
    </w:p>
  </w:endnote>
  <w:endnote w:type="continuationSeparator" w:id="0">
    <w:p w:rsidR="00F0627C" w:rsidRDefault="00F0627C"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14" w:rsidRDefault="0083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14" w:rsidRDefault="0083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14" w:rsidRDefault="0083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27C" w:rsidRDefault="00F0627C" w:rsidP="00896408">
      <w:r>
        <w:separator/>
      </w:r>
    </w:p>
  </w:footnote>
  <w:footnote w:type="continuationSeparator" w:id="0">
    <w:p w:rsidR="00F0627C" w:rsidRDefault="00F0627C"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14" w:rsidRDefault="008378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14" w:rsidRDefault="0083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14" w:rsidRDefault="00837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C30926"/>
    <w:multiLevelType w:val="hybridMultilevel"/>
    <w:tmpl w:val="FD94D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F286A"/>
    <w:multiLevelType w:val="hybridMultilevel"/>
    <w:tmpl w:val="40E852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FD57D2"/>
    <w:multiLevelType w:val="hybridMultilevel"/>
    <w:tmpl w:val="C890C6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3E44584"/>
    <w:multiLevelType w:val="hybridMultilevel"/>
    <w:tmpl w:val="2B3E6C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714BB0"/>
    <w:multiLevelType w:val="hybridMultilevel"/>
    <w:tmpl w:val="C95A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0F055B"/>
    <w:multiLevelType w:val="hybridMultilevel"/>
    <w:tmpl w:val="578C21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BE6172"/>
    <w:multiLevelType w:val="hybridMultilevel"/>
    <w:tmpl w:val="4076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4F4DB7"/>
    <w:multiLevelType w:val="hybridMultilevel"/>
    <w:tmpl w:val="7C04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F65D66"/>
    <w:multiLevelType w:val="hybridMultilevel"/>
    <w:tmpl w:val="AEAEEA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A0B11"/>
    <w:multiLevelType w:val="hybridMultilevel"/>
    <w:tmpl w:val="584E3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FB4ABF"/>
    <w:multiLevelType w:val="hybridMultilevel"/>
    <w:tmpl w:val="9612BA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2618B8"/>
    <w:multiLevelType w:val="hybridMultilevel"/>
    <w:tmpl w:val="F75E6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26A51"/>
    <w:multiLevelType w:val="hybridMultilevel"/>
    <w:tmpl w:val="CF7EAD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312843"/>
    <w:multiLevelType w:val="hybridMultilevel"/>
    <w:tmpl w:val="B29CBC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78509E"/>
    <w:multiLevelType w:val="hybridMultilevel"/>
    <w:tmpl w:val="E14A76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F15CA1"/>
    <w:multiLevelType w:val="hybridMultilevel"/>
    <w:tmpl w:val="C8E6B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AA6B5C"/>
    <w:multiLevelType w:val="hybridMultilevel"/>
    <w:tmpl w:val="4D123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D82CE0"/>
    <w:multiLevelType w:val="hybridMultilevel"/>
    <w:tmpl w:val="8B8CD9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503E80"/>
    <w:multiLevelType w:val="hybridMultilevel"/>
    <w:tmpl w:val="C74EA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29449E"/>
    <w:multiLevelType w:val="hybridMultilevel"/>
    <w:tmpl w:val="4C48B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840B12"/>
    <w:multiLevelType w:val="hybridMultilevel"/>
    <w:tmpl w:val="AE4C38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1928A3"/>
    <w:multiLevelType w:val="hybridMultilevel"/>
    <w:tmpl w:val="7E2CD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8544F04"/>
    <w:multiLevelType w:val="hybridMultilevel"/>
    <w:tmpl w:val="1562A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4718E"/>
    <w:multiLevelType w:val="hybridMultilevel"/>
    <w:tmpl w:val="93441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FE14C6"/>
    <w:multiLevelType w:val="hybridMultilevel"/>
    <w:tmpl w:val="4BA8D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37546D5"/>
    <w:multiLevelType w:val="hybridMultilevel"/>
    <w:tmpl w:val="48D46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76E37E5"/>
    <w:multiLevelType w:val="hybridMultilevel"/>
    <w:tmpl w:val="2402B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C3168C"/>
    <w:multiLevelType w:val="hybridMultilevel"/>
    <w:tmpl w:val="7B527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DC85CFF"/>
    <w:multiLevelType w:val="hybridMultilevel"/>
    <w:tmpl w:val="FB9E96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22540B5"/>
    <w:multiLevelType w:val="hybridMultilevel"/>
    <w:tmpl w:val="5726A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E914653"/>
    <w:multiLevelType w:val="hybridMultilevel"/>
    <w:tmpl w:val="DDB89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41"/>
  </w:num>
  <w:num w:numId="4">
    <w:abstractNumId w:val="29"/>
  </w:num>
  <w:num w:numId="5">
    <w:abstractNumId w:val="22"/>
  </w:num>
  <w:num w:numId="6">
    <w:abstractNumId w:val="11"/>
  </w:num>
  <w:num w:numId="7">
    <w:abstractNumId w:val="31"/>
  </w:num>
  <w:num w:numId="8">
    <w:abstractNumId w:val="10"/>
  </w:num>
  <w:num w:numId="9">
    <w:abstractNumId w:val="5"/>
  </w:num>
  <w:num w:numId="10">
    <w:abstractNumId w:val="36"/>
  </w:num>
  <w:num w:numId="11">
    <w:abstractNumId w:val="9"/>
  </w:num>
  <w:num w:numId="12">
    <w:abstractNumId w:val="12"/>
  </w:num>
  <w:num w:numId="13">
    <w:abstractNumId w:val="45"/>
  </w:num>
  <w:num w:numId="14">
    <w:abstractNumId w:val="21"/>
  </w:num>
  <w:num w:numId="15">
    <w:abstractNumId w:val="24"/>
  </w:num>
  <w:num w:numId="16">
    <w:abstractNumId w:val="40"/>
  </w:num>
  <w:num w:numId="17">
    <w:abstractNumId w:val="20"/>
  </w:num>
  <w:num w:numId="18">
    <w:abstractNumId w:val="3"/>
  </w:num>
  <w:num w:numId="19">
    <w:abstractNumId w:val="1"/>
  </w:num>
  <w:num w:numId="20">
    <w:abstractNumId w:val="27"/>
  </w:num>
  <w:num w:numId="21">
    <w:abstractNumId w:val="8"/>
  </w:num>
  <w:num w:numId="22">
    <w:abstractNumId w:val="39"/>
  </w:num>
  <w:num w:numId="23">
    <w:abstractNumId w:val="19"/>
  </w:num>
  <w:num w:numId="24">
    <w:abstractNumId w:val="4"/>
  </w:num>
  <w:num w:numId="25">
    <w:abstractNumId w:val="25"/>
  </w:num>
  <w:num w:numId="26">
    <w:abstractNumId w:val="15"/>
  </w:num>
  <w:num w:numId="27">
    <w:abstractNumId w:val="33"/>
  </w:num>
  <w:num w:numId="28">
    <w:abstractNumId w:val="43"/>
  </w:num>
  <w:num w:numId="29">
    <w:abstractNumId w:val="6"/>
  </w:num>
  <w:num w:numId="30">
    <w:abstractNumId w:val="2"/>
  </w:num>
  <w:num w:numId="31">
    <w:abstractNumId w:val="32"/>
  </w:num>
  <w:num w:numId="32">
    <w:abstractNumId w:val="16"/>
  </w:num>
  <w:num w:numId="33">
    <w:abstractNumId w:val="17"/>
  </w:num>
  <w:num w:numId="34">
    <w:abstractNumId w:val="34"/>
  </w:num>
  <w:num w:numId="35">
    <w:abstractNumId w:val="7"/>
  </w:num>
  <w:num w:numId="36">
    <w:abstractNumId w:val="28"/>
  </w:num>
  <w:num w:numId="37">
    <w:abstractNumId w:val="38"/>
  </w:num>
  <w:num w:numId="38">
    <w:abstractNumId w:val="42"/>
  </w:num>
  <w:num w:numId="39">
    <w:abstractNumId w:val="35"/>
  </w:num>
  <w:num w:numId="40">
    <w:abstractNumId w:val="30"/>
  </w:num>
  <w:num w:numId="41">
    <w:abstractNumId w:val="13"/>
  </w:num>
  <w:num w:numId="42">
    <w:abstractNumId w:val="14"/>
  </w:num>
  <w:num w:numId="43">
    <w:abstractNumId w:val="37"/>
  </w:num>
  <w:num w:numId="44">
    <w:abstractNumId w:val="26"/>
  </w:num>
  <w:num w:numId="45">
    <w:abstractNumId w:val="23"/>
  </w:num>
  <w:num w:numId="4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43579"/>
    <w:rsid w:val="00061D59"/>
    <w:rsid w:val="00067911"/>
    <w:rsid w:val="000726A8"/>
    <w:rsid w:val="00072E94"/>
    <w:rsid w:val="000772DC"/>
    <w:rsid w:val="000B2B1D"/>
    <w:rsid w:val="000B6961"/>
    <w:rsid w:val="000C20C5"/>
    <w:rsid w:val="000C46BF"/>
    <w:rsid w:val="000C4A8E"/>
    <w:rsid w:val="000C5F12"/>
    <w:rsid w:val="000E30BF"/>
    <w:rsid w:val="000F0708"/>
    <w:rsid w:val="000F2824"/>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57AD"/>
    <w:rsid w:val="0019729A"/>
    <w:rsid w:val="001B5A9D"/>
    <w:rsid w:val="001B6357"/>
    <w:rsid w:val="001B64CA"/>
    <w:rsid w:val="001D38EB"/>
    <w:rsid w:val="001E16FD"/>
    <w:rsid w:val="001E2FED"/>
    <w:rsid w:val="001E5AFE"/>
    <w:rsid w:val="001F5876"/>
    <w:rsid w:val="001F6236"/>
    <w:rsid w:val="002023FE"/>
    <w:rsid w:val="00207DA5"/>
    <w:rsid w:val="00245781"/>
    <w:rsid w:val="002553B4"/>
    <w:rsid w:val="00262FC3"/>
    <w:rsid w:val="0028065B"/>
    <w:rsid w:val="00286B6D"/>
    <w:rsid w:val="002924D2"/>
    <w:rsid w:val="00293525"/>
    <w:rsid w:val="002B0DDD"/>
    <w:rsid w:val="002B59EF"/>
    <w:rsid w:val="002C478D"/>
    <w:rsid w:val="002D160B"/>
    <w:rsid w:val="002D263D"/>
    <w:rsid w:val="002D6614"/>
    <w:rsid w:val="002E0FF8"/>
    <w:rsid w:val="002E6476"/>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35F7"/>
    <w:rsid w:val="003D4A05"/>
    <w:rsid w:val="003F17A5"/>
    <w:rsid w:val="003F3D9B"/>
    <w:rsid w:val="003F40C6"/>
    <w:rsid w:val="00416DEC"/>
    <w:rsid w:val="00441261"/>
    <w:rsid w:val="004455E1"/>
    <w:rsid w:val="00452212"/>
    <w:rsid w:val="00462E49"/>
    <w:rsid w:val="00470E27"/>
    <w:rsid w:val="0048093F"/>
    <w:rsid w:val="00485407"/>
    <w:rsid w:val="004900B0"/>
    <w:rsid w:val="004A48CD"/>
    <w:rsid w:val="004A752D"/>
    <w:rsid w:val="004B1350"/>
    <w:rsid w:val="004B6889"/>
    <w:rsid w:val="004B6C81"/>
    <w:rsid w:val="004C672E"/>
    <w:rsid w:val="004D257E"/>
    <w:rsid w:val="004D7FE0"/>
    <w:rsid w:val="004F0CF5"/>
    <w:rsid w:val="004F430F"/>
    <w:rsid w:val="00504A5D"/>
    <w:rsid w:val="005053EA"/>
    <w:rsid w:val="00505623"/>
    <w:rsid w:val="00511208"/>
    <w:rsid w:val="005164F1"/>
    <w:rsid w:val="0052140E"/>
    <w:rsid w:val="0052442D"/>
    <w:rsid w:val="0053186E"/>
    <w:rsid w:val="00544261"/>
    <w:rsid w:val="005514B5"/>
    <w:rsid w:val="00553EB5"/>
    <w:rsid w:val="00556934"/>
    <w:rsid w:val="00566B18"/>
    <w:rsid w:val="00571275"/>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6BD1"/>
    <w:rsid w:val="00672D94"/>
    <w:rsid w:val="00676F84"/>
    <w:rsid w:val="006804CC"/>
    <w:rsid w:val="006840DD"/>
    <w:rsid w:val="0068782F"/>
    <w:rsid w:val="006906C3"/>
    <w:rsid w:val="00693FA2"/>
    <w:rsid w:val="006A286A"/>
    <w:rsid w:val="006A4217"/>
    <w:rsid w:val="006B1667"/>
    <w:rsid w:val="006B21CA"/>
    <w:rsid w:val="006C3B63"/>
    <w:rsid w:val="006C51BB"/>
    <w:rsid w:val="006C7AB7"/>
    <w:rsid w:val="006E13D7"/>
    <w:rsid w:val="00703D09"/>
    <w:rsid w:val="0071316F"/>
    <w:rsid w:val="00714F6D"/>
    <w:rsid w:val="00725808"/>
    <w:rsid w:val="00730B9F"/>
    <w:rsid w:val="00737C08"/>
    <w:rsid w:val="007450C9"/>
    <w:rsid w:val="007465C4"/>
    <w:rsid w:val="0075366D"/>
    <w:rsid w:val="00762AD2"/>
    <w:rsid w:val="00766FA0"/>
    <w:rsid w:val="00770C90"/>
    <w:rsid w:val="0078136E"/>
    <w:rsid w:val="0078142D"/>
    <w:rsid w:val="00785910"/>
    <w:rsid w:val="007909B1"/>
    <w:rsid w:val="007A6612"/>
    <w:rsid w:val="007A72B4"/>
    <w:rsid w:val="007A7648"/>
    <w:rsid w:val="007C4020"/>
    <w:rsid w:val="007C690E"/>
    <w:rsid w:val="007D5680"/>
    <w:rsid w:val="007F4917"/>
    <w:rsid w:val="007F5DBD"/>
    <w:rsid w:val="00802580"/>
    <w:rsid w:val="00802FBE"/>
    <w:rsid w:val="008172BB"/>
    <w:rsid w:val="00825EB8"/>
    <w:rsid w:val="00837814"/>
    <w:rsid w:val="008412FD"/>
    <w:rsid w:val="00856392"/>
    <w:rsid w:val="00857E6D"/>
    <w:rsid w:val="00860654"/>
    <w:rsid w:val="00860E63"/>
    <w:rsid w:val="00862E79"/>
    <w:rsid w:val="00896408"/>
    <w:rsid w:val="008A0342"/>
    <w:rsid w:val="008A42A7"/>
    <w:rsid w:val="008D193F"/>
    <w:rsid w:val="008D493B"/>
    <w:rsid w:val="008D69A9"/>
    <w:rsid w:val="008F3207"/>
    <w:rsid w:val="008F4513"/>
    <w:rsid w:val="00900A98"/>
    <w:rsid w:val="00901258"/>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B0D5F"/>
    <w:rsid w:val="009B505D"/>
    <w:rsid w:val="009C560E"/>
    <w:rsid w:val="009E25DD"/>
    <w:rsid w:val="009E46CD"/>
    <w:rsid w:val="009F7D8C"/>
    <w:rsid w:val="00A3315E"/>
    <w:rsid w:val="00A33CD1"/>
    <w:rsid w:val="00A42CFD"/>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22CF"/>
    <w:rsid w:val="00B02645"/>
    <w:rsid w:val="00B02AA0"/>
    <w:rsid w:val="00B03ED8"/>
    <w:rsid w:val="00B04A30"/>
    <w:rsid w:val="00B06102"/>
    <w:rsid w:val="00B14E92"/>
    <w:rsid w:val="00B1604D"/>
    <w:rsid w:val="00B17737"/>
    <w:rsid w:val="00B27481"/>
    <w:rsid w:val="00B30D5D"/>
    <w:rsid w:val="00B32A5A"/>
    <w:rsid w:val="00B368D9"/>
    <w:rsid w:val="00B45F1D"/>
    <w:rsid w:val="00B5007A"/>
    <w:rsid w:val="00B53811"/>
    <w:rsid w:val="00B715F8"/>
    <w:rsid w:val="00B7205F"/>
    <w:rsid w:val="00B72FED"/>
    <w:rsid w:val="00B7629B"/>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46B9"/>
    <w:rsid w:val="00CB5A40"/>
    <w:rsid w:val="00CC1CA7"/>
    <w:rsid w:val="00CD1737"/>
    <w:rsid w:val="00CD47A3"/>
    <w:rsid w:val="00CE155D"/>
    <w:rsid w:val="00CE1BFF"/>
    <w:rsid w:val="00CE6CB0"/>
    <w:rsid w:val="00CE7B9C"/>
    <w:rsid w:val="00D03072"/>
    <w:rsid w:val="00D039D3"/>
    <w:rsid w:val="00D213F0"/>
    <w:rsid w:val="00D26016"/>
    <w:rsid w:val="00D26541"/>
    <w:rsid w:val="00D44A43"/>
    <w:rsid w:val="00D452D3"/>
    <w:rsid w:val="00D54895"/>
    <w:rsid w:val="00D54FDE"/>
    <w:rsid w:val="00D55129"/>
    <w:rsid w:val="00D577BB"/>
    <w:rsid w:val="00D66AFD"/>
    <w:rsid w:val="00D677A2"/>
    <w:rsid w:val="00D722F6"/>
    <w:rsid w:val="00D85498"/>
    <w:rsid w:val="00D923BE"/>
    <w:rsid w:val="00D92AB5"/>
    <w:rsid w:val="00DA0503"/>
    <w:rsid w:val="00DB075A"/>
    <w:rsid w:val="00DB14C6"/>
    <w:rsid w:val="00DB1DB0"/>
    <w:rsid w:val="00DB5084"/>
    <w:rsid w:val="00DB6ED2"/>
    <w:rsid w:val="00DC2E6E"/>
    <w:rsid w:val="00DD11CB"/>
    <w:rsid w:val="00DD5ECB"/>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9445D"/>
    <w:rsid w:val="00EA269B"/>
    <w:rsid w:val="00EB1200"/>
    <w:rsid w:val="00EB26FB"/>
    <w:rsid w:val="00EB2E7D"/>
    <w:rsid w:val="00EC2F3D"/>
    <w:rsid w:val="00EC7763"/>
    <w:rsid w:val="00EE0DF0"/>
    <w:rsid w:val="00EE2EAD"/>
    <w:rsid w:val="00EE7D40"/>
    <w:rsid w:val="00EF1292"/>
    <w:rsid w:val="00EF17E4"/>
    <w:rsid w:val="00EF603E"/>
    <w:rsid w:val="00F04346"/>
    <w:rsid w:val="00F058B8"/>
    <w:rsid w:val="00F0627C"/>
    <w:rsid w:val="00F1618E"/>
    <w:rsid w:val="00F346B4"/>
    <w:rsid w:val="00F512F5"/>
    <w:rsid w:val="00F61675"/>
    <w:rsid w:val="00F618ED"/>
    <w:rsid w:val="00F667B2"/>
    <w:rsid w:val="00F749FA"/>
    <w:rsid w:val="00F74C55"/>
    <w:rsid w:val="00F81C1C"/>
    <w:rsid w:val="00F81F53"/>
    <w:rsid w:val="00F82736"/>
    <w:rsid w:val="00F83124"/>
    <w:rsid w:val="00F8504A"/>
    <w:rsid w:val="00F86871"/>
    <w:rsid w:val="00F90CFF"/>
    <w:rsid w:val="00F92325"/>
    <w:rsid w:val="00FA2D6F"/>
    <w:rsid w:val="00FC7919"/>
    <w:rsid w:val="00FD0EBD"/>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C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41"/>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573E5-4BFC-432D-8CF0-CB2F4FD6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4647</Words>
  <Characters>24630</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2018-05-19T23:59:00Z</dcterms:created>
  <dcterms:modified xsi:type="dcterms:W3CDTF">2018-05-20T14:12:00Z</dcterms:modified>
</cp:coreProperties>
</file>